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9B" w:rsidRPr="00DF749B" w:rsidRDefault="00DF749B" w:rsidP="00DF749B">
      <w:pPr>
        <w:spacing w:after="0" w:line="240" w:lineRule="auto"/>
        <w:jc w:val="center"/>
        <w:rPr>
          <w:b/>
          <w:sz w:val="32"/>
          <w:szCs w:val="32"/>
        </w:rPr>
      </w:pPr>
      <w:r w:rsidRPr="00DF749B">
        <w:rPr>
          <w:b/>
          <w:sz w:val="32"/>
          <w:szCs w:val="32"/>
        </w:rPr>
        <w:t>Standard Operating P</w:t>
      </w:r>
      <w:bookmarkStart w:id="0" w:name="_GoBack"/>
      <w:bookmarkEnd w:id="0"/>
      <w:r w:rsidRPr="00DF749B">
        <w:rPr>
          <w:b/>
          <w:sz w:val="32"/>
          <w:szCs w:val="32"/>
        </w:rPr>
        <w:t>rotocol</w:t>
      </w:r>
    </w:p>
    <w:p w:rsidR="00A85EB4" w:rsidRPr="00DF749B" w:rsidRDefault="00DF749B" w:rsidP="00DF749B">
      <w:pPr>
        <w:spacing w:after="0" w:line="240" w:lineRule="auto"/>
        <w:jc w:val="center"/>
        <w:rPr>
          <w:b/>
          <w:sz w:val="24"/>
          <w:szCs w:val="24"/>
        </w:rPr>
      </w:pPr>
      <w:proofErr w:type="spellStart"/>
      <w:r w:rsidRPr="00DF749B">
        <w:rPr>
          <w:b/>
          <w:sz w:val="24"/>
          <w:szCs w:val="24"/>
        </w:rPr>
        <w:t>Sinnhuber</w:t>
      </w:r>
      <w:proofErr w:type="spellEnd"/>
      <w:r w:rsidRPr="00DF749B">
        <w:rPr>
          <w:b/>
          <w:sz w:val="24"/>
          <w:szCs w:val="24"/>
        </w:rPr>
        <w:t xml:space="preserve"> Aquatic Research Laboratory (SARL)</w:t>
      </w:r>
    </w:p>
    <w:p w:rsidR="00DF749B" w:rsidRDefault="00DF749B" w:rsidP="00A85EB4">
      <w:pPr>
        <w:spacing w:after="0" w:line="276" w:lineRule="auto"/>
        <w:rPr>
          <w:b/>
        </w:rPr>
      </w:pPr>
    </w:p>
    <w:p w:rsidR="00A85EB4" w:rsidRPr="00DF749B" w:rsidRDefault="00A85EB4" w:rsidP="00DF749B">
      <w:pPr>
        <w:spacing w:after="0" w:line="276" w:lineRule="auto"/>
        <w:jc w:val="center"/>
        <w:rPr>
          <w:b/>
          <w:sz w:val="28"/>
          <w:szCs w:val="28"/>
        </w:rPr>
      </w:pPr>
      <w:r w:rsidRPr="00DF749B">
        <w:rPr>
          <w:b/>
          <w:sz w:val="28"/>
          <w:szCs w:val="28"/>
        </w:rPr>
        <w:t>Handling and disposal of chemicals tested for bioactivity in the developmental zebrafish</w:t>
      </w:r>
    </w:p>
    <w:p w:rsidR="00A85EB4" w:rsidRPr="00DF749B" w:rsidRDefault="00A85EB4" w:rsidP="00A85EB4">
      <w:pPr>
        <w:spacing w:after="0" w:line="276" w:lineRule="auto"/>
        <w:rPr>
          <w:b/>
          <w:sz w:val="24"/>
          <w:szCs w:val="24"/>
        </w:rPr>
      </w:pPr>
    </w:p>
    <w:p w:rsidR="00A85EB4" w:rsidRPr="00DF749B" w:rsidRDefault="00A85EB4" w:rsidP="00A85EB4">
      <w:pPr>
        <w:spacing w:after="0" w:line="276" w:lineRule="auto"/>
        <w:rPr>
          <w:sz w:val="24"/>
          <w:szCs w:val="24"/>
        </w:rPr>
      </w:pPr>
      <w:r w:rsidRPr="00DF749B">
        <w:rPr>
          <w:b/>
          <w:sz w:val="24"/>
          <w:szCs w:val="24"/>
        </w:rPr>
        <w:t>Purpose:</w:t>
      </w:r>
      <w:r w:rsidRPr="00DF749B">
        <w:rPr>
          <w:sz w:val="24"/>
          <w:szCs w:val="24"/>
        </w:rPr>
        <w:t xml:space="preserve"> To direct SARL personnel in the safe and responsible handling of </w:t>
      </w:r>
      <w:r w:rsidRPr="00DF749B">
        <w:rPr>
          <w:b/>
          <w:sz w:val="24"/>
          <w:szCs w:val="24"/>
          <w:u w:val="single"/>
        </w:rPr>
        <w:t>all</w:t>
      </w:r>
      <w:r w:rsidRPr="00DF749B">
        <w:rPr>
          <w:sz w:val="24"/>
          <w:szCs w:val="24"/>
        </w:rPr>
        <w:t xml:space="preserve"> chemicals </w:t>
      </w:r>
      <w:r w:rsidR="00F95222">
        <w:rPr>
          <w:sz w:val="24"/>
          <w:szCs w:val="24"/>
        </w:rPr>
        <w:t xml:space="preserve">and associated wastes </w:t>
      </w:r>
      <w:r w:rsidRPr="00DF749B">
        <w:rPr>
          <w:sz w:val="24"/>
          <w:szCs w:val="24"/>
        </w:rPr>
        <w:t xml:space="preserve">used </w:t>
      </w:r>
      <w:r w:rsidR="004D0354">
        <w:rPr>
          <w:sz w:val="24"/>
          <w:szCs w:val="24"/>
        </w:rPr>
        <w:t>in</w:t>
      </w:r>
      <w:r w:rsidRPr="00DF749B">
        <w:rPr>
          <w:sz w:val="24"/>
          <w:szCs w:val="24"/>
        </w:rPr>
        <w:t xml:space="preserve"> </w:t>
      </w:r>
      <w:r w:rsidR="006967CC">
        <w:rPr>
          <w:sz w:val="24"/>
          <w:szCs w:val="24"/>
        </w:rPr>
        <w:t>testing chemical bioactivity</w:t>
      </w:r>
      <w:r w:rsidRPr="00DF749B">
        <w:rPr>
          <w:sz w:val="24"/>
          <w:szCs w:val="24"/>
        </w:rPr>
        <w:t xml:space="preserve"> in the developmental zebrafish</w:t>
      </w:r>
      <w:r w:rsidR="004D0354">
        <w:rPr>
          <w:sz w:val="24"/>
          <w:szCs w:val="24"/>
        </w:rPr>
        <w:t>.</w:t>
      </w:r>
    </w:p>
    <w:p w:rsidR="00A85EB4" w:rsidRPr="00DF749B" w:rsidRDefault="00A85EB4" w:rsidP="00A85EB4">
      <w:pPr>
        <w:spacing w:after="0" w:line="276" w:lineRule="auto"/>
        <w:rPr>
          <w:sz w:val="24"/>
          <w:szCs w:val="24"/>
        </w:rPr>
      </w:pPr>
    </w:p>
    <w:p w:rsidR="00A85EB4" w:rsidRPr="00DF749B" w:rsidRDefault="00A85EB4" w:rsidP="00A85EB4">
      <w:pPr>
        <w:spacing w:after="0" w:line="276" w:lineRule="auto"/>
        <w:rPr>
          <w:b/>
          <w:sz w:val="24"/>
          <w:szCs w:val="24"/>
        </w:rPr>
      </w:pPr>
      <w:r w:rsidRPr="00DF749B">
        <w:rPr>
          <w:b/>
          <w:sz w:val="24"/>
          <w:szCs w:val="24"/>
        </w:rPr>
        <w:t>Personnel qualifications</w:t>
      </w:r>
      <w:r w:rsidR="00DF749B">
        <w:rPr>
          <w:b/>
          <w:sz w:val="24"/>
          <w:szCs w:val="24"/>
        </w:rPr>
        <w:t xml:space="preserve"> – NO EXCEPTIONS</w:t>
      </w:r>
      <w:r w:rsidR="00B10DA6">
        <w:rPr>
          <w:b/>
          <w:sz w:val="24"/>
          <w:szCs w:val="24"/>
        </w:rPr>
        <w:t xml:space="preserve"> to 1 or 2</w:t>
      </w:r>
      <w:r w:rsidRPr="00DF749B">
        <w:rPr>
          <w:b/>
          <w:sz w:val="24"/>
          <w:szCs w:val="24"/>
        </w:rPr>
        <w:t>:</w:t>
      </w:r>
    </w:p>
    <w:p w:rsidR="00DF749B" w:rsidRPr="00DF749B" w:rsidRDefault="00DF749B" w:rsidP="00F95222">
      <w:pPr>
        <w:spacing w:line="276" w:lineRule="auto"/>
        <w:rPr>
          <w:sz w:val="24"/>
          <w:szCs w:val="24"/>
        </w:rPr>
      </w:pPr>
      <w:r>
        <w:rPr>
          <w:sz w:val="24"/>
          <w:szCs w:val="24"/>
        </w:rPr>
        <w:t>H</w:t>
      </w:r>
      <w:r w:rsidR="00A85EB4" w:rsidRPr="00DF749B">
        <w:rPr>
          <w:sz w:val="24"/>
          <w:szCs w:val="24"/>
        </w:rPr>
        <w:t>andl</w:t>
      </w:r>
      <w:r>
        <w:rPr>
          <w:sz w:val="24"/>
          <w:szCs w:val="24"/>
        </w:rPr>
        <w:t>ing of</w:t>
      </w:r>
      <w:r w:rsidR="00A85EB4" w:rsidRPr="00DF749B">
        <w:rPr>
          <w:sz w:val="24"/>
          <w:szCs w:val="24"/>
        </w:rPr>
        <w:t xml:space="preserve"> chemicals and chemical waste at the SARL</w:t>
      </w:r>
      <w:r w:rsidRPr="00DF749B">
        <w:rPr>
          <w:sz w:val="24"/>
          <w:szCs w:val="24"/>
        </w:rPr>
        <w:t xml:space="preserve"> requires</w:t>
      </w:r>
      <w:r w:rsidR="00B10DA6">
        <w:rPr>
          <w:sz w:val="24"/>
          <w:szCs w:val="24"/>
        </w:rPr>
        <w:t xml:space="preserve"> that</w:t>
      </w:r>
      <w:r w:rsidRPr="00DF749B">
        <w:rPr>
          <w:sz w:val="24"/>
          <w:szCs w:val="24"/>
        </w:rPr>
        <w:t>:</w:t>
      </w:r>
    </w:p>
    <w:p w:rsidR="00A85EB4" w:rsidRDefault="00B10DA6" w:rsidP="00DF749B">
      <w:pPr>
        <w:pStyle w:val="ListParagraph"/>
        <w:numPr>
          <w:ilvl w:val="0"/>
          <w:numId w:val="1"/>
        </w:numPr>
        <w:spacing w:after="0" w:line="276" w:lineRule="auto"/>
        <w:rPr>
          <w:sz w:val="24"/>
          <w:szCs w:val="24"/>
        </w:rPr>
      </w:pPr>
      <w:r>
        <w:rPr>
          <w:sz w:val="24"/>
          <w:szCs w:val="24"/>
        </w:rPr>
        <w:t>T</w:t>
      </w:r>
      <w:r w:rsidR="00DF749B">
        <w:rPr>
          <w:sz w:val="24"/>
          <w:szCs w:val="24"/>
        </w:rPr>
        <w:t>he individual shall b</w:t>
      </w:r>
      <w:r w:rsidR="00DF749B" w:rsidRPr="00DF749B">
        <w:rPr>
          <w:sz w:val="24"/>
          <w:szCs w:val="24"/>
        </w:rPr>
        <w:t xml:space="preserve">e fully trained </w:t>
      </w:r>
      <w:r w:rsidR="00DF749B">
        <w:rPr>
          <w:sz w:val="24"/>
          <w:szCs w:val="24"/>
        </w:rPr>
        <w:t>in</w:t>
      </w:r>
      <w:r w:rsidR="00DF749B" w:rsidRPr="00DF749B">
        <w:rPr>
          <w:sz w:val="24"/>
          <w:szCs w:val="24"/>
        </w:rPr>
        <w:t xml:space="preserve"> </w:t>
      </w:r>
      <w:r w:rsidR="00DF749B">
        <w:rPr>
          <w:sz w:val="24"/>
          <w:szCs w:val="24"/>
        </w:rPr>
        <w:t xml:space="preserve">the </w:t>
      </w:r>
      <w:r w:rsidR="00DF749B" w:rsidRPr="00DF749B">
        <w:rPr>
          <w:sz w:val="24"/>
          <w:szCs w:val="24"/>
        </w:rPr>
        <w:t>Or</w:t>
      </w:r>
      <w:r w:rsidR="00DF749B">
        <w:rPr>
          <w:sz w:val="24"/>
          <w:szCs w:val="24"/>
        </w:rPr>
        <w:t>egon State University Environmental Health &amp; Safety regulations and procedures prior to any lab chemical handling</w:t>
      </w:r>
      <w:r w:rsidR="005E2799">
        <w:rPr>
          <w:sz w:val="24"/>
          <w:szCs w:val="24"/>
        </w:rPr>
        <w:t xml:space="preserve">, </w:t>
      </w:r>
      <w:r w:rsidR="005E2799" w:rsidRPr="00B10DA6">
        <w:rPr>
          <w:i/>
          <w:sz w:val="28"/>
          <w:szCs w:val="28"/>
        </w:rPr>
        <w:t>or</w:t>
      </w:r>
      <w:r>
        <w:rPr>
          <w:sz w:val="24"/>
          <w:szCs w:val="24"/>
        </w:rPr>
        <w:t>,</w:t>
      </w:r>
      <w:r w:rsidR="005E2799">
        <w:rPr>
          <w:sz w:val="24"/>
          <w:szCs w:val="24"/>
        </w:rPr>
        <w:t xml:space="preserve"> </w:t>
      </w:r>
      <w:r>
        <w:rPr>
          <w:sz w:val="24"/>
          <w:szCs w:val="24"/>
        </w:rPr>
        <w:t xml:space="preserve">if a visiting scientist, </w:t>
      </w:r>
      <w:r w:rsidR="005E2799">
        <w:rPr>
          <w:sz w:val="24"/>
          <w:szCs w:val="24"/>
        </w:rPr>
        <w:t xml:space="preserve">the individual shall have completed </w:t>
      </w:r>
      <w:r>
        <w:rPr>
          <w:sz w:val="24"/>
          <w:szCs w:val="24"/>
        </w:rPr>
        <w:t>similar</w:t>
      </w:r>
      <w:r w:rsidR="005E2799">
        <w:rPr>
          <w:sz w:val="24"/>
          <w:szCs w:val="24"/>
        </w:rPr>
        <w:t xml:space="preserve"> training at their Institution.</w:t>
      </w:r>
    </w:p>
    <w:p w:rsidR="005E2799" w:rsidRDefault="005E2799" w:rsidP="005E2799">
      <w:pPr>
        <w:pStyle w:val="ListParagraph"/>
        <w:spacing w:after="0" w:line="276" w:lineRule="auto"/>
        <w:ind w:left="990"/>
        <w:rPr>
          <w:sz w:val="24"/>
          <w:szCs w:val="24"/>
        </w:rPr>
      </w:pPr>
    </w:p>
    <w:p w:rsidR="00DF749B" w:rsidRDefault="00B10DA6" w:rsidP="00DF749B">
      <w:pPr>
        <w:pStyle w:val="ListParagraph"/>
        <w:numPr>
          <w:ilvl w:val="0"/>
          <w:numId w:val="1"/>
        </w:numPr>
        <w:spacing w:after="0" w:line="276" w:lineRule="auto"/>
        <w:rPr>
          <w:sz w:val="24"/>
          <w:szCs w:val="24"/>
        </w:rPr>
      </w:pPr>
      <w:r>
        <w:rPr>
          <w:sz w:val="24"/>
          <w:szCs w:val="24"/>
        </w:rPr>
        <w:t>T</w:t>
      </w:r>
      <w:r w:rsidR="00DF749B">
        <w:rPr>
          <w:sz w:val="24"/>
          <w:szCs w:val="24"/>
        </w:rPr>
        <w:t xml:space="preserve">he individual </w:t>
      </w:r>
      <w:r w:rsidR="005E2799">
        <w:rPr>
          <w:sz w:val="24"/>
          <w:szCs w:val="24"/>
        </w:rPr>
        <w:t xml:space="preserve">shall </w:t>
      </w:r>
      <w:r>
        <w:rPr>
          <w:sz w:val="24"/>
          <w:szCs w:val="24"/>
        </w:rPr>
        <w:t>first be</w:t>
      </w:r>
      <w:r w:rsidR="005E2799">
        <w:rPr>
          <w:sz w:val="24"/>
          <w:szCs w:val="24"/>
        </w:rPr>
        <w:t xml:space="preserve"> fully instructed by a member of the </w:t>
      </w:r>
      <w:r w:rsidR="005E2799" w:rsidRPr="005E2799">
        <w:rPr>
          <w:b/>
          <w:sz w:val="24"/>
          <w:szCs w:val="24"/>
        </w:rPr>
        <w:t>SARL permanent staff</w:t>
      </w:r>
      <w:r w:rsidR="005E2799">
        <w:rPr>
          <w:sz w:val="24"/>
          <w:szCs w:val="24"/>
        </w:rPr>
        <w:t xml:space="preserve"> in specific</w:t>
      </w:r>
      <w:r w:rsidR="004D0354">
        <w:rPr>
          <w:sz w:val="24"/>
          <w:szCs w:val="24"/>
        </w:rPr>
        <w:t>s of</w:t>
      </w:r>
      <w:r w:rsidR="005E2799">
        <w:rPr>
          <w:sz w:val="24"/>
          <w:szCs w:val="24"/>
        </w:rPr>
        <w:t xml:space="preserve"> </w:t>
      </w:r>
      <w:r w:rsidR="00F95222">
        <w:rPr>
          <w:sz w:val="24"/>
          <w:szCs w:val="24"/>
        </w:rPr>
        <w:t xml:space="preserve">EH&amp;S approved </w:t>
      </w:r>
      <w:r>
        <w:rPr>
          <w:sz w:val="24"/>
          <w:szCs w:val="24"/>
        </w:rPr>
        <w:t xml:space="preserve">chemical handling, </w:t>
      </w:r>
      <w:r w:rsidR="00F95222">
        <w:rPr>
          <w:sz w:val="24"/>
          <w:szCs w:val="24"/>
        </w:rPr>
        <w:t xml:space="preserve">waste </w:t>
      </w:r>
      <w:r w:rsidR="005E2799">
        <w:rPr>
          <w:sz w:val="24"/>
          <w:szCs w:val="24"/>
        </w:rPr>
        <w:t xml:space="preserve">disposal </w:t>
      </w:r>
      <w:r>
        <w:rPr>
          <w:sz w:val="24"/>
          <w:szCs w:val="24"/>
        </w:rPr>
        <w:t xml:space="preserve">and personal protective equipment </w:t>
      </w:r>
      <w:r w:rsidR="005E2799">
        <w:rPr>
          <w:sz w:val="24"/>
          <w:szCs w:val="24"/>
        </w:rPr>
        <w:t xml:space="preserve">procedures </w:t>
      </w:r>
      <w:r>
        <w:rPr>
          <w:sz w:val="24"/>
          <w:szCs w:val="24"/>
        </w:rPr>
        <w:t>at</w:t>
      </w:r>
      <w:r w:rsidR="005E2799">
        <w:rPr>
          <w:sz w:val="24"/>
          <w:szCs w:val="24"/>
        </w:rPr>
        <w:t xml:space="preserve"> the </w:t>
      </w:r>
      <w:r>
        <w:rPr>
          <w:sz w:val="24"/>
          <w:szCs w:val="24"/>
        </w:rPr>
        <w:t>SARL</w:t>
      </w:r>
      <w:r w:rsidR="005E2799">
        <w:rPr>
          <w:sz w:val="24"/>
          <w:szCs w:val="24"/>
        </w:rPr>
        <w:t>.</w:t>
      </w:r>
    </w:p>
    <w:p w:rsidR="006967CC" w:rsidRDefault="006967CC" w:rsidP="006967CC">
      <w:pPr>
        <w:rPr>
          <w:sz w:val="24"/>
          <w:szCs w:val="24"/>
        </w:rPr>
      </w:pPr>
    </w:p>
    <w:p w:rsidR="00B92952" w:rsidRPr="00B92952" w:rsidRDefault="00B92952" w:rsidP="00B92952">
      <w:pPr>
        <w:spacing w:after="0"/>
        <w:rPr>
          <w:b/>
          <w:sz w:val="24"/>
          <w:szCs w:val="24"/>
        </w:rPr>
      </w:pPr>
      <w:r w:rsidRPr="00B92952">
        <w:rPr>
          <w:b/>
          <w:sz w:val="24"/>
          <w:szCs w:val="24"/>
        </w:rPr>
        <w:t xml:space="preserve">Types of chemicals tested </w:t>
      </w:r>
      <w:r w:rsidR="00F04389">
        <w:rPr>
          <w:b/>
          <w:sz w:val="24"/>
          <w:szCs w:val="24"/>
        </w:rPr>
        <w:t xml:space="preserve">routinely </w:t>
      </w:r>
      <w:r w:rsidRPr="00B92952">
        <w:rPr>
          <w:b/>
          <w:sz w:val="24"/>
          <w:szCs w:val="24"/>
        </w:rPr>
        <w:t>at the SARL:</w:t>
      </w:r>
    </w:p>
    <w:p w:rsidR="00B92952" w:rsidRDefault="00B92952" w:rsidP="00CD7D14">
      <w:pPr>
        <w:spacing w:after="0" w:line="240" w:lineRule="auto"/>
        <w:ind w:left="720"/>
        <w:rPr>
          <w:sz w:val="24"/>
          <w:szCs w:val="24"/>
        </w:rPr>
      </w:pPr>
      <w:r>
        <w:rPr>
          <w:sz w:val="24"/>
          <w:szCs w:val="24"/>
        </w:rPr>
        <w:t>Pharmaceuticals</w:t>
      </w:r>
    </w:p>
    <w:p w:rsidR="00B92952" w:rsidRDefault="00B92952" w:rsidP="00CD7D14">
      <w:pPr>
        <w:spacing w:after="0" w:line="240" w:lineRule="auto"/>
        <w:ind w:firstLine="720"/>
        <w:rPr>
          <w:sz w:val="24"/>
          <w:szCs w:val="24"/>
        </w:rPr>
      </w:pPr>
      <w:r>
        <w:rPr>
          <w:sz w:val="24"/>
          <w:szCs w:val="24"/>
        </w:rPr>
        <w:t>Flame retardants</w:t>
      </w:r>
    </w:p>
    <w:p w:rsidR="00F04389" w:rsidRDefault="00F04389" w:rsidP="00CD7D14">
      <w:pPr>
        <w:spacing w:after="0" w:line="240" w:lineRule="auto"/>
        <w:ind w:firstLine="720"/>
        <w:rPr>
          <w:sz w:val="24"/>
          <w:szCs w:val="24"/>
        </w:rPr>
      </w:pPr>
      <w:r>
        <w:rPr>
          <w:sz w:val="24"/>
          <w:szCs w:val="24"/>
        </w:rPr>
        <w:t>Current use (USA and EU) pesticides</w:t>
      </w:r>
    </w:p>
    <w:p w:rsidR="00F04389" w:rsidRDefault="00F04389" w:rsidP="00CD7D14">
      <w:pPr>
        <w:spacing w:after="0" w:line="240" w:lineRule="auto"/>
        <w:ind w:firstLine="720"/>
        <w:rPr>
          <w:sz w:val="24"/>
          <w:szCs w:val="24"/>
        </w:rPr>
      </w:pPr>
      <w:r>
        <w:rPr>
          <w:sz w:val="24"/>
          <w:szCs w:val="24"/>
        </w:rPr>
        <w:t>Current use (USA and EU) herbicides</w:t>
      </w:r>
    </w:p>
    <w:p w:rsidR="00B92952" w:rsidRDefault="00F04389" w:rsidP="00CD7D14">
      <w:pPr>
        <w:spacing w:after="0" w:line="240" w:lineRule="auto"/>
        <w:ind w:firstLine="720"/>
        <w:rPr>
          <w:sz w:val="24"/>
          <w:szCs w:val="24"/>
        </w:rPr>
      </w:pPr>
      <w:r>
        <w:rPr>
          <w:sz w:val="24"/>
          <w:szCs w:val="24"/>
        </w:rPr>
        <w:t>Organic c</w:t>
      </w:r>
      <w:r w:rsidR="00B92952">
        <w:rPr>
          <w:sz w:val="24"/>
          <w:szCs w:val="24"/>
        </w:rPr>
        <w:t>ompounds used in plastics manufacturing</w:t>
      </w:r>
    </w:p>
    <w:p w:rsidR="00B92952" w:rsidRDefault="00F04389" w:rsidP="00CD7D14">
      <w:pPr>
        <w:spacing w:after="0" w:line="240" w:lineRule="auto"/>
        <w:ind w:firstLine="720"/>
        <w:rPr>
          <w:sz w:val="24"/>
          <w:szCs w:val="24"/>
        </w:rPr>
      </w:pPr>
      <w:r>
        <w:rPr>
          <w:sz w:val="24"/>
          <w:szCs w:val="24"/>
        </w:rPr>
        <w:t>Organic c</w:t>
      </w:r>
      <w:r w:rsidR="00B92952">
        <w:rPr>
          <w:sz w:val="24"/>
          <w:szCs w:val="24"/>
        </w:rPr>
        <w:t>ompounds used in petrochemical refining and manufacturing</w:t>
      </w:r>
    </w:p>
    <w:p w:rsidR="00F04389" w:rsidRDefault="00F04389" w:rsidP="00CD7D14">
      <w:pPr>
        <w:spacing w:after="0" w:line="240" w:lineRule="auto"/>
        <w:ind w:firstLine="720"/>
        <w:rPr>
          <w:sz w:val="24"/>
          <w:szCs w:val="24"/>
        </w:rPr>
      </w:pPr>
      <w:r>
        <w:rPr>
          <w:sz w:val="24"/>
          <w:szCs w:val="24"/>
        </w:rPr>
        <w:t>Polycyclic aromatic hydrocarbons</w:t>
      </w:r>
    </w:p>
    <w:p w:rsidR="00F04389" w:rsidRDefault="00F04389" w:rsidP="00CD7D14">
      <w:pPr>
        <w:spacing w:after="0" w:line="240" w:lineRule="auto"/>
        <w:ind w:firstLine="720"/>
        <w:rPr>
          <w:sz w:val="24"/>
          <w:szCs w:val="24"/>
        </w:rPr>
      </w:pPr>
      <w:r>
        <w:rPr>
          <w:sz w:val="24"/>
          <w:szCs w:val="24"/>
        </w:rPr>
        <w:t>Nanomaterials</w:t>
      </w:r>
    </w:p>
    <w:p w:rsidR="00F04389" w:rsidRDefault="00F04389" w:rsidP="00CD7D14">
      <w:pPr>
        <w:spacing w:after="0" w:line="240" w:lineRule="auto"/>
        <w:ind w:firstLine="720"/>
        <w:rPr>
          <w:sz w:val="24"/>
          <w:szCs w:val="24"/>
        </w:rPr>
      </w:pPr>
      <w:r>
        <w:rPr>
          <w:sz w:val="24"/>
          <w:szCs w:val="24"/>
        </w:rPr>
        <w:t>Mycotoxins</w:t>
      </w:r>
    </w:p>
    <w:p w:rsidR="00F04389" w:rsidRDefault="00F04389" w:rsidP="00B92952">
      <w:pPr>
        <w:spacing w:after="0" w:line="240" w:lineRule="auto"/>
        <w:rPr>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CD7D14" w:rsidRDefault="00CD7D14" w:rsidP="00B92952">
      <w:pPr>
        <w:spacing w:after="0" w:line="240" w:lineRule="auto"/>
        <w:rPr>
          <w:b/>
          <w:sz w:val="24"/>
          <w:szCs w:val="24"/>
        </w:rPr>
      </w:pPr>
    </w:p>
    <w:p w:rsidR="00F95222" w:rsidRDefault="00F95222" w:rsidP="00B92952">
      <w:pPr>
        <w:spacing w:after="0" w:line="240" w:lineRule="auto"/>
        <w:rPr>
          <w:b/>
          <w:sz w:val="24"/>
          <w:szCs w:val="24"/>
        </w:rPr>
      </w:pPr>
    </w:p>
    <w:p w:rsidR="00F04389" w:rsidRPr="00CD7D14" w:rsidRDefault="00F04389" w:rsidP="00EB20BB">
      <w:pPr>
        <w:spacing w:after="0" w:line="240" w:lineRule="auto"/>
        <w:jc w:val="center"/>
        <w:rPr>
          <w:b/>
          <w:sz w:val="24"/>
          <w:szCs w:val="24"/>
        </w:rPr>
      </w:pPr>
      <w:r w:rsidRPr="00CD7D14">
        <w:rPr>
          <w:b/>
          <w:sz w:val="24"/>
          <w:szCs w:val="24"/>
        </w:rPr>
        <w:lastRenderedPageBreak/>
        <w:t xml:space="preserve">Overview of </w:t>
      </w:r>
      <w:r w:rsidR="004D0354">
        <w:rPr>
          <w:b/>
          <w:sz w:val="24"/>
          <w:szCs w:val="24"/>
        </w:rPr>
        <w:t xml:space="preserve">procedure for </w:t>
      </w:r>
      <w:r w:rsidR="004D0354" w:rsidRPr="00CD7D14">
        <w:rPr>
          <w:b/>
          <w:sz w:val="24"/>
          <w:szCs w:val="24"/>
        </w:rPr>
        <w:t>chemical testing in the developmental zebrafish</w:t>
      </w:r>
      <w:r w:rsidR="004D0354">
        <w:rPr>
          <w:b/>
          <w:sz w:val="24"/>
          <w:szCs w:val="24"/>
        </w:rPr>
        <w:t xml:space="preserve"> at the SARL</w:t>
      </w:r>
    </w:p>
    <w:p w:rsidR="00F04389" w:rsidRDefault="00EB20BB" w:rsidP="00EB20BB">
      <w:pPr>
        <w:spacing w:after="0" w:line="240" w:lineRule="auto"/>
        <w:jc w:val="center"/>
        <w:rPr>
          <w:sz w:val="24"/>
          <w:szCs w:val="24"/>
        </w:rPr>
      </w:pPr>
      <w:r w:rsidRPr="00EB20BB">
        <w:rPr>
          <w:rFonts w:ascii="Georgia" w:eastAsia="Cambria" w:hAnsi="Georgia" w:cs="Times New Roman"/>
          <w:noProof/>
          <w:szCs w:val="24"/>
        </w:rPr>
        <w:drawing>
          <wp:inline distT="0" distB="0" distL="0" distR="0" wp14:anchorId="51A63AF7" wp14:editId="7130F26A">
            <wp:extent cx="3657266" cy="2427229"/>
            <wp:effectExtent l="0" t="0" r="635" b="0"/>
            <wp:docPr id="1" name="Picture 1" descr="C:\Users\tanguayr\Desktop\2015 Aquatic Models\za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uayr\Desktop\2015 Aquatic Models\za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455" cy="2449255"/>
                    </a:xfrm>
                    <a:prstGeom prst="rect">
                      <a:avLst/>
                    </a:prstGeom>
                    <a:noFill/>
                    <a:ln>
                      <a:noFill/>
                    </a:ln>
                  </pic:spPr>
                </pic:pic>
              </a:graphicData>
            </a:graphic>
          </wp:inline>
        </w:drawing>
      </w:r>
    </w:p>
    <w:p w:rsidR="00F04389" w:rsidRDefault="00F04389" w:rsidP="00B92952">
      <w:pPr>
        <w:spacing w:after="0" w:line="240" w:lineRule="auto"/>
        <w:rPr>
          <w:sz w:val="24"/>
          <w:szCs w:val="24"/>
        </w:rPr>
      </w:pPr>
    </w:p>
    <w:p w:rsidR="00F04389" w:rsidRDefault="00F04389" w:rsidP="00B92952">
      <w:pPr>
        <w:spacing w:after="0" w:line="240" w:lineRule="auto"/>
        <w:rPr>
          <w:sz w:val="24"/>
          <w:szCs w:val="24"/>
        </w:rPr>
      </w:pPr>
    </w:p>
    <w:p w:rsidR="00F04389" w:rsidRPr="00D53827" w:rsidRDefault="00F04389" w:rsidP="00B92952">
      <w:pPr>
        <w:spacing w:after="0" w:line="240" w:lineRule="auto"/>
        <w:rPr>
          <w:b/>
          <w:sz w:val="24"/>
          <w:szCs w:val="24"/>
        </w:rPr>
      </w:pPr>
      <w:r w:rsidRPr="00D53827">
        <w:rPr>
          <w:b/>
          <w:sz w:val="24"/>
          <w:szCs w:val="24"/>
        </w:rPr>
        <w:t xml:space="preserve">Typical chemical </w:t>
      </w:r>
      <w:r w:rsidR="00CD7D14" w:rsidRPr="00D53827">
        <w:rPr>
          <w:b/>
          <w:sz w:val="24"/>
          <w:szCs w:val="24"/>
        </w:rPr>
        <w:t>quantities</w:t>
      </w:r>
      <w:r w:rsidRPr="00D53827">
        <w:rPr>
          <w:b/>
          <w:sz w:val="24"/>
          <w:szCs w:val="24"/>
        </w:rPr>
        <w:t xml:space="preserve"> handled and disposed of with each test</w:t>
      </w:r>
      <w:r w:rsidR="00CD7D14" w:rsidRPr="00D53827">
        <w:rPr>
          <w:b/>
          <w:sz w:val="24"/>
          <w:szCs w:val="24"/>
        </w:rPr>
        <w:t>:</w:t>
      </w:r>
    </w:p>
    <w:p w:rsidR="00F04389" w:rsidRDefault="00D53827" w:rsidP="002255BF">
      <w:pPr>
        <w:spacing w:after="0" w:line="240" w:lineRule="auto"/>
        <w:rPr>
          <w:sz w:val="24"/>
          <w:szCs w:val="24"/>
        </w:rPr>
      </w:pPr>
      <w:r>
        <w:rPr>
          <w:sz w:val="24"/>
          <w:szCs w:val="24"/>
        </w:rPr>
        <w:t xml:space="preserve">Up to </w:t>
      </w:r>
      <w:r w:rsidR="002255BF">
        <w:rPr>
          <w:sz w:val="24"/>
          <w:szCs w:val="24"/>
        </w:rPr>
        <w:t xml:space="preserve">approximately </w:t>
      </w:r>
      <w:r w:rsidR="006975D7">
        <w:rPr>
          <w:sz w:val="24"/>
          <w:szCs w:val="24"/>
        </w:rPr>
        <w:t xml:space="preserve">0.5 </w:t>
      </w:r>
      <w:r>
        <w:rPr>
          <w:sz w:val="24"/>
          <w:szCs w:val="24"/>
        </w:rPr>
        <w:t>mg</w:t>
      </w:r>
      <w:r w:rsidR="002255BF">
        <w:rPr>
          <w:sz w:val="24"/>
          <w:szCs w:val="24"/>
        </w:rPr>
        <w:t xml:space="preserve"> of a chemical is used in tests when the maximum test concentration exceeds 100 </w:t>
      </w:r>
      <w:proofErr w:type="spellStart"/>
      <w:r w:rsidR="002255BF">
        <w:rPr>
          <w:sz w:val="24"/>
          <w:szCs w:val="24"/>
        </w:rPr>
        <w:t>uM</w:t>
      </w:r>
      <w:proofErr w:type="spellEnd"/>
      <w:r w:rsidR="002255BF">
        <w:rPr>
          <w:sz w:val="24"/>
          <w:szCs w:val="24"/>
        </w:rPr>
        <w:t xml:space="preserve">, but testing at the SARL typically targets more toxicologically relevant concentrations of 64 </w:t>
      </w:r>
      <w:proofErr w:type="spellStart"/>
      <w:r w:rsidR="002255BF">
        <w:rPr>
          <w:sz w:val="24"/>
          <w:szCs w:val="24"/>
        </w:rPr>
        <w:t>uM</w:t>
      </w:r>
      <w:proofErr w:type="spellEnd"/>
      <w:r w:rsidR="002255BF">
        <w:rPr>
          <w:sz w:val="24"/>
          <w:szCs w:val="24"/>
        </w:rPr>
        <w:t xml:space="preserve"> or less. Thus, maximum chemical usage per test is </w:t>
      </w:r>
      <w:r w:rsidR="006975D7">
        <w:rPr>
          <w:sz w:val="24"/>
          <w:szCs w:val="24"/>
        </w:rPr>
        <w:t xml:space="preserve">generally </w:t>
      </w:r>
      <w:r w:rsidR="00EF2DE9">
        <w:rPr>
          <w:sz w:val="24"/>
          <w:szCs w:val="24"/>
        </w:rPr>
        <w:t>0.3 mg or less.</w:t>
      </w:r>
    </w:p>
    <w:p w:rsidR="00F04389" w:rsidRDefault="00F04389" w:rsidP="00B92952">
      <w:pPr>
        <w:spacing w:after="0" w:line="240" w:lineRule="auto"/>
        <w:rPr>
          <w:sz w:val="24"/>
          <w:szCs w:val="24"/>
        </w:rPr>
      </w:pPr>
    </w:p>
    <w:p w:rsidR="00CD7D14" w:rsidRDefault="00CD7D14" w:rsidP="00CD7D14">
      <w:pPr>
        <w:rPr>
          <w:b/>
          <w:sz w:val="24"/>
          <w:szCs w:val="24"/>
        </w:rPr>
      </w:pPr>
      <w:r>
        <w:rPr>
          <w:b/>
          <w:sz w:val="24"/>
          <w:szCs w:val="24"/>
        </w:rPr>
        <w:t xml:space="preserve">Specifics of </w:t>
      </w:r>
      <w:r w:rsidRPr="00CD7D14">
        <w:rPr>
          <w:b/>
          <w:sz w:val="24"/>
          <w:szCs w:val="24"/>
        </w:rPr>
        <w:t>procedure for chemical bioactivity testing in the developmental zebrafish:</w:t>
      </w:r>
    </w:p>
    <w:p w:rsidR="00CD7D14" w:rsidRPr="00D53827" w:rsidRDefault="00B92952" w:rsidP="00D53827">
      <w:pPr>
        <w:pStyle w:val="ListParagraph"/>
        <w:numPr>
          <w:ilvl w:val="0"/>
          <w:numId w:val="8"/>
        </w:numPr>
        <w:ind w:left="360"/>
        <w:rPr>
          <w:sz w:val="24"/>
          <w:szCs w:val="24"/>
        </w:rPr>
      </w:pPr>
      <w:r w:rsidRPr="00D53827">
        <w:rPr>
          <w:i/>
          <w:sz w:val="24"/>
          <w:szCs w:val="24"/>
        </w:rPr>
        <w:t>Procurement of test chemicals</w:t>
      </w:r>
      <w:r w:rsidRPr="00D53827">
        <w:rPr>
          <w:sz w:val="24"/>
          <w:szCs w:val="24"/>
        </w:rPr>
        <w:t>.</w:t>
      </w:r>
      <w:r w:rsidR="00CD7D14" w:rsidRPr="00D53827">
        <w:rPr>
          <w:sz w:val="24"/>
          <w:szCs w:val="24"/>
        </w:rPr>
        <w:t xml:space="preserve"> </w:t>
      </w:r>
      <w:r w:rsidRPr="00D53827">
        <w:rPr>
          <w:sz w:val="24"/>
          <w:szCs w:val="24"/>
        </w:rPr>
        <w:t xml:space="preserve">Procurement is </w:t>
      </w:r>
      <w:r w:rsidR="00CD7D14" w:rsidRPr="00D53827">
        <w:rPr>
          <w:sz w:val="24"/>
          <w:szCs w:val="24"/>
        </w:rPr>
        <w:t xml:space="preserve">generally by: </w:t>
      </w:r>
    </w:p>
    <w:p w:rsidR="00CD7D14" w:rsidRPr="00CD7D14" w:rsidRDefault="00B92952" w:rsidP="00CD7D14">
      <w:pPr>
        <w:pStyle w:val="ListParagraph"/>
        <w:numPr>
          <w:ilvl w:val="0"/>
          <w:numId w:val="3"/>
        </w:numPr>
        <w:rPr>
          <w:sz w:val="24"/>
          <w:szCs w:val="24"/>
        </w:rPr>
      </w:pPr>
      <w:r w:rsidRPr="002424F2">
        <w:rPr>
          <w:sz w:val="24"/>
          <w:szCs w:val="24"/>
          <w:u w:val="single"/>
        </w:rPr>
        <w:t>Direct purchase</w:t>
      </w:r>
      <w:r w:rsidRPr="00CD7D14">
        <w:rPr>
          <w:sz w:val="24"/>
          <w:szCs w:val="24"/>
        </w:rPr>
        <w:t xml:space="preserve"> by SARL personnel through an approved OSU vendor in which case chemical identity</w:t>
      </w:r>
      <w:r w:rsidR="00D53827">
        <w:rPr>
          <w:sz w:val="24"/>
          <w:szCs w:val="24"/>
        </w:rPr>
        <w:t xml:space="preserve"> </w:t>
      </w:r>
      <w:r w:rsidR="002424F2">
        <w:rPr>
          <w:sz w:val="24"/>
          <w:szCs w:val="24"/>
        </w:rPr>
        <w:t>and structure</w:t>
      </w:r>
      <w:r w:rsidRPr="00CD7D14">
        <w:rPr>
          <w:sz w:val="24"/>
          <w:szCs w:val="24"/>
        </w:rPr>
        <w:t xml:space="preserve"> </w:t>
      </w:r>
      <w:r w:rsidR="00D53827">
        <w:rPr>
          <w:sz w:val="24"/>
          <w:szCs w:val="24"/>
        </w:rPr>
        <w:t>are</w:t>
      </w:r>
      <w:r w:rsidRPr="00CD7D14">
        <w:rPr>
          <w:sz w:val="24"/>
          <w:szCs w:val="24"/>
        </w:rPr>
        <w:t xml:space="preserve"> known</w:t>
      </w:r>
      <w:r w:rsidR="002424F2">
        <w:rPr>
          <w:sz w:val="24"/>
          <w:szCs w:val="24"/>
        </w:rPr>
        <w:t>. S</w:t>
      </w:r>
      <w:r w:rsidRPr="00CD7D14">
        <w:rPr>
          <w:sz w:val="24"/>
          <w:szCs w:val="24"/>
        </w:rPr>
        <w:t>upporting physical propert</w:t>
      </w:r>
      <w:r w:rsidR="002424F2">
        <w:rPr>
          <w:sz w:val="24"/>
          <w:szCs w:val="24"/>
        </w:rPr>
        <w:t>y documentation</w:t>
      </w:r>
      <w:r w:rsidRPr="00CD7D14">
        <w:rPr>
          <w:sz w:val="24"/>
          <w:szCs w:val="24"/>
        </w:rPr>
        <w:t xml:space="preserve"> and </w:t>
      </w:r>
      <w:r w:rsidR="002424F2">
        <w:rPr>
          <w:sz w:val="24"/>
          <w:szCs w:val="24"/>
        </w:rPr>
        <w:t xml:space="preserve">complete </w:t>
      </w:r>
      <w:r w:rsidRPr="00CD7D14">
        <w:rPr>
          <w:sz w:val="24"/>
          <w:szCs w:val="24"/>
        </w:rPr>
        <w:t>MSDS information is provided with the purchase</w:t>
      </w:r>
      <w:r w:rsidR="002424F2">
        <w:rPr>
          <w:sz w:val="24"/>
          <w:szCs w:val="24"/>
        </w:rPr>
        <w:t>d chemical</w:t>
      </w:r>
      <w:r w:rsidR="00CD7D14" w:rsidRPr="00CD7D14">
        <w:rPr>
          <w:sz w:val="24"/>
          <w:szCs w:val="24"/>
        </w:rPr>
        <w:t>.</w:t>
      </w:r>
    </w:p>
    <w:p w:rsidR="00B92952" w:rsidRDefault="00CD7D14" w:rsidP="00CD7D14">
      <w:pPr>
        <w:pStyle w:val="ListParagraph"/>
        <w:numPr>
          <w:ilvl w:val="0"/>
          <w:numId w:val="3"/>
        </w:numPr>
        <w:rPr>
          <w:sz w:val="24"/>
          <w:szCs w:val="24"/>
        </w:rPr>
      </w:pPr>
      <w:r w:rsidRPr="002424F2">
        <w:rPr>
          <w:sz w:val="24"/>
          <w:szCs w:val="24"/>
          <w:u w:val="single"/>
        </w:rPr>
        <w:t>Client-</w:t>
      </w:r>
      <w:r w:rsidR="00B92952" w:rsidRPr="002424F2">
        <w:rPr>
          <w:sz w:val="24"/>
          <w:szCs w:val="24"/>
          <w:u w:val="single"/>
        </w:rPr>
        <w:t>provided</w:t>
      </w:r>
      <w:r>
        <w:rPr>
          <w:sz w:val="24"/>
          <w:szCs w:val="24"/>
        </w:rPr>
        <w:t>,</w:t>
      </w:r>
      <w:r w:rsidR="00B92952" w:rsidRPr="00CD7D14">
        <w:rPr>
          <w:sz w:val="24"/>
          <w:szCs w:val="24"/>
        </w:rPr>
        <w:t xml:space="preserve"> </w:t>
      </w:r>
      <w:r>
        <w:rPr>
          <w:sz w:val="24"/>
          <w:szCs w:val="24"/>
        </w:rPr>
        <w:t xml:space="preserve">where for reasons of intellectual property (IP) protection, or to avoid test bias, SARL personnel may be blinded to chemical identity. </w:t>
      </w:r>
    </w:p>
    <w:p w:rsidR="00CD7D14" w:rsidRDefault="00CD7D14" w:rsidP="00CD7D14">
      <w:pPr>
        <w:rPr>
          <w:sz w:val="24"/>
          <w:szCs w:val="24"/>
        </w:rPr>
      </w:pPr>
      <w:r>
        <w:rPr>
          <w:sz w:val="24"/>
          <w:szCs w:val="24"/>
        </w:rPr>
        <w:t xml:space="preserve">Condition 2 </w:t>
      </w:r>
      <w:r w:rsidR="002424F2">
        <w:rPr>
          <w:sz w:val="24"/>
          <w:szCs w:val="24"/>
        </w:rPr>
        <w:t xml:space="preserve">(blinded) </w:t>
      </w:r>
      <w:r>
        <w:rPr>
          <w:sz w:val="24"/>
          <w:szCs w:val="24"/>
        </w:rPr>
        <w:t xml:space="preserve">still necessitates that any personnel involved with testing of those chemicals be made fully aware of </w:t>
      </w:r>
      <w:r w:rsidR="002424F2">
        <w:rPr>
          <w:sz w:val="24"/>
          <w:szCs w:val="24"/>
        </w:rPr>
        <w:t xml:space="preserve">the </w:t>
      </w:r>
      <w:r>
        <w:rPr>
          <w:sz w:val="24"/>
          <w:szCs w:val="24"/>
        </w:rPr>
        <w:t xml:space="preserve">potential </w:t>
      </w:r>
      <w:r w:rsidR="002424F2">
        <w:rPr>
          <w:sz w:val="24"/>
          <w:szCs w:val="24"/>
        </w:rPr>
        <w:t xml:space="preserve">health </w:t>
      </w:r>
      <w:r>
        <w:rPr>
          <w:sz w:val="24"/>
          <w:szCs w:val="24"/>
        </w:rPr>
        <w:t>hazards and the physical properties of those chemicals</w:t>
      </w:r>
      <w:r w:rsidR="002424F2">
        <w:rPr>
          <w:sz w:val="24"/>
          <w:szCs w:val="24"/>
        </w:rPr>
        <w:t xml:space="preserve"> to the best of the Client’s knowledge, </w:t>
      </w:r>
      <w:r w:rsidR="00F95222">
        <w:rPr>
          <w:sz w:val="24"/>
          <w:szCs w:val="24"/>
        </w:rPr>
        <w:t xml:space="preserve">regardless of IP. This requires a </w:t>
      </w:r>
      <w:r w:rsidR="003E0EC2">
        <w:rPr>
          <w:sz w:val="24"/>
          <w:szCs w:val="24"/>
        </w:rPr>
        <w:t>Trade Secret</w:t>
      </w:r>
      <w:r w:rsidR="002424F2">
        <w:rPr>
          <w:sz w:val="24"/>
          <w:szCs w:val="24"/>
        </w:rPr>
        <w:t xml:space="preserve"> MSDS sheet from the Client. The Client must also complete and return to SARL </w:t>
      </w:r>
      <w:r w:rsidR="00D9671F">
        <w:rPr>
          <w:sz w:val="24"/>
          <w:szCs w:val="24"/>
        </w:rPr>
        <w:t>personnel</w:t>
      </w:r>
      <w:r w:rsidR="002424F2">
        <w:rPr>
          <w:sz w:val="24"/>
          <w:szCs w:val="24"/>
        </w:rPr>
        <w:t xml:space="preserve">, the </w:t>
      </w:r>
      <w:r w:rsidR="00D9671F">
        <w:rPr>
          <w:sz w:val="24"/>
          <w:szCs w:val="24"/>
        </w:rPr>
        <w:t>SARL Chemical H</w:t>
      </w:r>
      <w:r w:rsidR="002424F2">
        <w:rPr>
          <w:sz w:val="24"/>
          <w:szCs w:val="24"/>
        </w:rPr>
        <w:t xml:space="preserve">azard </w:t>
      </w:r>
      <w:r w:rsidR="00D9671F">
        <w:rPr>
          <w:sz w:val="24"/>
          <w:szCs w:val="24"/>
        </w:rPr>
        <w:t>D</w:t>
      </w:r>
      <w:r w:rsidR="002424F2">
        <w:rPr>
          <w:sz w:val="24"/>
          <w:szCs w:val="24"/>
        </w:rPr>
        <w:t xml:space="preserve">isclosure form </w:t>
      </w:r>
      <w:r w:rsidR="003E0EC2">
        <w:rPr>
          <w:sz w:val="24"/>
          <w:szCs w:val="24"/>
        </w:rPr>
        <w:t xml:space="preserve">(Appendix 1) </w:t>
      </w:r>
      <w:r w:rsidR="002424F2">
        <w:rPr>
          <w:sz w:val="24"/>
          <w:szCs w:val="24"/>
        </w:rPr>
        <w:t>prior to SARL personnel commencing any work with that chemical.</w:t>
      </w:r>
      <w:r w:rsidR="00404C03">
        <w:rPr>
          <w:sz w:val="24"/>
          <w:szCs w:val="24"/>
        </w:rPr>
        <w:t xml:space="preserve">  The hazard disclosure serves to identify</w:t>
      </w:r>
      <w:r w:rsidR="005F0FDE">
        <w:rPr>
          <w:sz w:val="24"/>
          <w:szCs w:val="24"/>
        </w:rPr>
        <w:t xml:space="preserve"> </w:t>
      </w:r>
      <w:r w:rsidR="00404C03">
        <w:rPr>
          <w:sz w:val="24"/>
          <w:szCs w:val="24"/>
        </w:rPr>
        <w:t xml:space="preserve">whether known chemicals </w:t>
      </w:r>
      <w:r w:rsidR="00CC3A1D">
        <w:rPr>
          <w:sz w:val="24"/>
          <w:szCs w:val="24"/>
        </w:rPr>
        <w:t>classified</w:t>
      </w:r>
      <w:r w:rsidR="005F0FDE">
        <w:rPr>
          <w:sz w:val="24"/>
          <w:szCs w:val="24"/>
        </w:rPr>
        <w:t xml:space="preserve"> (US EPA)</w:t>
      </w:r>
      <w:r w:rsidR="00404C03">
        <w:rPr>
          <w:sz w:val="24"/>
          <w:szCs w:val="24"/>
        </w:rPr>
        <w:t xml:space="preserve"> </w:t>
      </w:r>
      <w:r w:rsidR="00CC3A1D">
        <w:rPr>
          <w:sz w:val="24"/>
          <w:szCs w:val="24"/>
        </w:rPr>
        <w:t xml:space="preserve">as </w:t>
      </w:r>
      <w:r w:rsidR="00404C03">
        <w:rPr>
          <w:sz w:val="24"/>
          <w:szCs w:val="24"/>
        </w:rPr>
        <w:t xml:space="preserve">high hazard concern are present </w:t>
      </w:r>
      <w:r w:rsidR="005F0FDE">
        <w:rPr>
          <w:sz w:val="24"/>
          <w:szCs w:val="24"/>
        </w:rPr>
        <w:t xml:space="preserve">necessitating special </w:t>
      </w:r>
      <w:r w:rsidR="00404C03">
        <w:rPr>
          <w:sz w:val="24"/>
          <w:szCs w:val="24"/>
        </w:rPr>
        <w:t xml:space="preserve">waste handling </w:t>
      </w:r>
      <w:r w:rsidR="005F0FDE">
        <w:rPr>
          <w:sz w:val="24"/>
          <w:szCs w:val="24"/>
        </w:rPr>
        <w:t>measures by SARL personnel.</w:t>
      </w:r>
    </w:p>
    <w:p w:rsidR="00305BF2" w:rsidRDefault="00305BF2" w:rsidP="00CD7D14">
      <w:pPr>
        <w:rPr>
          <w:sz w:val="24"/>
          <w:szCs w:val="24"/>
        </w:rPr>
      </w:pPr>
    </w:p>
    <w:p w:rsidR="00305BF2" w:rsidRDefault="00305BF2" w:rsidP="00CD7D14">
      <w:pPr>
        <w:rPr>
          <w:sz w:val="24"/>
          <w:szCs w:val="24"/>
        </w:rPr>
      </w:pPr>
    </w:p>
    <w:p w:rsidR="00305BF2" w:rsidRDefault="00305BF2" w:rsidP="00CD7D14">
      <w:pPr>
        <w:rPr>
          <w:sz w:val="24"/>
          <w:szCs w:val="24"/>
        </w:rPr>
      </w:pPr>
    </w:p>
    <w:p w:rsidR="00D53827" w:rsidRPr="00CC3A1D" w:rsidRDefault="003E0EC2" w:rsidP="00CC3A1D">
      <w:pPr>
        <w:pStyle w:val="ListParagraph"/>
        <w:numPr>
          <w:ilvl w:val="0"/>
          <w:numId w:val="8"/>
        </w:numPr>
        <w:spacing w:after="0" w:line="276" w:lineRule="auto"/>
        <w:ind w:left="360"/>
        <w:rPr>
          <w:i/>
          <w:sz w:val="24"/>
          <w:szCs w:val="24"/>
        </w:rPr>
      </w:pPr>
      <w:r w:rsidRPr="00CC3A1D">
        <w:rPr>
          <w:i/>
          <w:sz w:val="24"/>
          <w:szCs w:val="24"/>
        </w:rPr>
        <w:lastRenderedPageBreak/>
        <w:t>Chemical form</w:t>
      </w:r>
    </w:p>
    <w:p w:rsidR="004060EE" w:rsidRPr="004060EE" w:rsidRDefault="004060EE" w:rsidP="004060EE">
      <w:pPr>
        <w:spacing w:after="0" w:line="276" w:lineRule="auto"/>
        <w:ind w:left="360"/>
        <w:rPr>
          <w:sz w:val="24"/>
          <w:szCs w:val="24"/>
        </w:rPr>
      </w:pPr>
      <w:r>
        <w:rPr>
          <w:sz w:val="24"/>
          <w:szCs w:val="24"/>
          <w:u w:val="single"/>
        </w:rPr>
        <w:t>Chemicals in solution.</w:t>
      </w:r>
      <w:r>
        <w:rPr>
          <w:sz w:val="24"/>
          <w:szCs w:val="24"/>
        </w:rPr>
        <w:t xml:space="preserve"> </w:t>
      </w:r>
      <w:r w:rsidR="00CC3A1D">
        <w:rPr>
          <w:sz w:val="24"/>
          <w:szCs w:val="24"/>
        </w:rPr>
        <w:t xml:space="preserve"> </w:t>
      </w:r>
      <w:r>
        <w:rPr>
          <w:sz w:val="24"/>
          <w:szCs w:val="24"/>
        </w:rPr>
        <w:t xml:space="preserve">In solution is the preferred mode of chemical procurement because it lowers the potential hazard rating (i.e., for carcinogens) and obviates the need for restrictive dry </w:t>
      </w:r>
      <w:r w:rsidR="00CC3A1D">
        <w:rPr>
          <w:sz w:val="24"/>
          <w:szCs w:val="24"/>
        </w:rPr>
        <w:t xml:space="preserve">powder chemical </w:t>
      </w:r>
      <w:r>
        <w:rPr>
          <w:sz w:val="24"/>
          <w:szCs w:val="24"/>
        </w:rPr>
        <w:t>handling precautions</w:t>
      </w:r>
      <w:r w:rsidR="00CC3A1D">
        <w:rPr>
          <w:sz w:val="24"/>
          <w:szCs w:val="24"/>
        </w:rPr>
        <w:t>.</w:t>
      </w:r>
      <w:r>
        <w:rPr>
          <w:sz w:val="24"/>
          <w:szCs w:val="24"/>
        </w:rPr>
        <w:t xml:space="preserve"> </w:t>
      </w:r>
    </w:p>
    <w:p w:rsidR="00B10DA6" w:rsidRDefault="004060EE" w:rsidP="003E0EC2">
      <w:pPr>
        <w:spacing w:after="0" w:line="276" w:lineRule="auto"/>
        <w:ind w:left="360"/>
        <w:rPr>
          <w:i/>
          <w:sz w:val="24"/>
          <w:szCs w:val="24"/>
        </w:rPr>
      </w:pPr>
      <w:r w:rsidRPr="004060EE">
        <w:rPr>
          <w:sz w:val="24"/>
          <w:szCs w:val="24"/>
          <w:u w:val="single"/>
        </w:rPr>
        <w:t>Dry powder chemicals</w:t>
      </w:r>
      <w:r>
        <w:rPr>
          <w:sz w:val="24"/>
          <w:szCs w:val="24"/>
        </w:rPr>
        <w:t xml:space="preserve">.  </w:t>
      </w:r>
      <w:r w:rsidR="00D53827">
        <w:rPr>
          <w:sz w:val="24"/>
          <w:szCs w:val="24"/>
        </w:rPr>
        <w:t>Every effort should be made prior to procurement to specify that chemicals delivered as a dry powder be packaged in a septum capped vial. The septum cap allows easy solvent introduction via needle tipped syringe without the need for SARL personnel to open the vial</w:t>
      </w:r>
      <w:r w:rsidR="00C8703F">
        <w:rPr>
          <w:sz w:val="24"/>
          <w:szCs w:val="24"/>
        </w:rPr>
        <w:t xml:space="preserve"> of powder</w:t>
      </w:r>
      <w:r w:rsidR="00D53827">
        <w:rPr>
          <w:sz w:val="24"/>
          <w:szCs w:val="24"/>
        </w:rPr>
        <w:t>.</w:t>
      </w:r>
      <w:r w:rsidR="00385640">
        <w:rPr>
          <w:sz w:val="24"/>
          <w:szCs w:val="24"/>
        </w:rPr>
        <w:t xml:space="preserve"> </w:t>
      </w:r>
      <w:r w:rsidR="00385640" w:rsidRPr="004060EE">
        <w:rPr>
          <w:i/>
          <w:sz w:val="24"/>
          <w:szCs w:val="24"/>
        </w:rPr>
        <w:t xml:space="preserve">NOTE: handling </w:t>
      </w:r>
      <w:r>
        <w:rPr>
          <w:i/>
          <w:sz w:val="24"/>
          <w:szCs w:val="24"/>
        </w:rPr>
        <w:t xml:space="preserve">(weighing and transfer) </w:t>
      </w:r>
      <w:r w:rsidRPr="004060EE">
        <w:rPr>
          <w:i/>
          <w:sz w:val="24"/>
          <w:szCs w:val="24"/>
        </w:rPr>
        <w:t xml:space="preserve">of </w:t>
      </w:r>
      <w:r w:rsidR="00385640" w:rsidRPr="004060EE">
        <w:rPr>
          <w:i/>
          <w:sz w:val="24"/>
          <w:szCs w:val="24"/>
        </w:rPr>
        <w:t>known</w:t>
      </w:r>
      <w:r w:rsidR="003E0EC2">
        <w:rPr>
          <w:i/>
          <w:sz w:val="24"/>
          <w:szCs w:val="24"/>
        </w:rPr>
        <w:t xml:space="preserve"> and probable</w:t>
      </w:r>
      <w:r w:rsidR="00D94686" w:rsidRPr="00D94686">
        <w:rPr>
          <w:i/>
          <w:sz w:val="24"/>
          <w:szCs w:val="24"/>
        </w:rPr>
        <w:t xml:space="preserve"> </w:t>
      </w:r>
      <w:r w:rsidR="00D94686" w:rsidRPr="004060EE">
        <w:rPr>
          <w:i/>
          <w:sz w:val="24"/>
          <w:szCs w:val="24"/>
        </w:rPr>
        <w:t>carcinogens</w:t>
      </w:r>
      <w:r w:rsidR="003E0EC2">
        <w:rPr>
          <w:i/>
          <w:sz w:val="24"/>
          <w:szCs w:val="24"/>
        </w:rPr>
        <w:t xml:space="preserve"> </w:t>
      </w:r>
      <w:r w:rsidR="003E0EC2" w:rsidRPr="00483E3A">
        <w:rPr>
          <w:sz w:val="24"/>
          <w:szCs w:val="24"/>
        </w:rPr>
        <w:t>(</w:t>
      </w:r>
      <w:hyperlink r:id="rId9" w:history="1">
        <w:r w:rsidR="003E0EC2" w:rsidRPr="00483E3A">
          <w:rPr>
            <w:rStyle w:val="Hyperlink"/>
            <w:sz w:val="24"/>
            <w:szCs w:val="24"/>
          </w:rPr>
          <w:t>list</w:t>
        </w:r>
        <w:r w:rsidR="00483E3A">
          <w:rPr>
            <w:rStyle w:val="Hyperlink"/>
            <w:sz w:val="24"/>
            <w:szCs w:val="24"/>
          </w:rPr>
          <w:t>ed</w:t>
        </w:r>
        <w:r w:rsidR="003E0EC2" w:rsidRPr="00483E3A">
          <w:rPr>
            <w:rStyle w:val="Hyperlink"/>
            <w:sz w:val="24"/>
            <w:szCs w:val="24"/>
          </w:rPr>
          <w:t xml:space="preserve"> here</w:t>
        </w:r>
      </w:hyperlink>
      <w:r w:rsidR="003E0EC2" w:rsidRPr="00483E3A">
        <w:rPr>
          <w:sz w:val="24"/>
          <w:szCs w:val="24"/>
        </w:rPr>
        <w:t>)</w:t>
      </w:r>
      <w:r w:rsidR="003E0EC2">
        <w:rPr>
          <w:i/>
          <w:sz w:val="24"/>
          <w:szCs w:val="24"/>
        </w:rPr>
        <w:t xml:space="preserve"> </w:t>
      </w:r>
      <w:r w:rsidRPr="004060EE">
        <w:rPr>
          <w:i/>
          <w:sz w:val="24"/>
          <w:szCs w:val="24"/>
        </w:rPr>
        <w:t>in</w:t>
      </w:r>
      <w:r w:rsidR="00385640" w:rsidRPr="004060EE">
        <w:rPr>
          <w:i/>
          <w:sz w:val="24"/>
          <w:szCs w:val="24"/>
        </w:rPr>
        <w:t xml:space="preserve"> powd</w:t>
      </w:r>
      <w:r w:rsidRPr="004060EE">
        <w:rPr>
          <w:i/>
          <w:sz w:val="24"/>
          <w:szCs w:val="24"/>
        </w:rPr>
        <w:t>e</w:t>
      </w:r>
      <w:r w:rsidR="00385640" w:rsidRPr="004060EE">
        <w:rPr>
          <w:i/>
          <w:sz w:val="24"/>
          <w:szCs w:val="24"/>
        </w:rPr>
        <w:t>r</w:t>
      </w:r>
      <w:r w:rsidRPr="004060EE">
        <w:rPr>
          <w:i/>
          <w:sz w:val="24"/>
          <w:szCs w:val="24"/>
        </w:rPr>
        <w:t xml:space="preserve"> form requires the use of a glove box isolator</w:t>
      </w:r>
      <w:r>
        <w:rPr>
          <w:i/>
          <w:sz w:val="24"/>
          <w:szCs w:val="24"/>
        </w:rPr>
        <w:t xml:space="preserve">. ABSOLUTELY NO EXCEPTIONS </w:t>
      </w:r>
      <w:r w:rsidR="00CC3A1D">
        <w:rPr>
          <w:i/>
          <w:sz w:val="24"/>
          <w:szCs w:val="24"/>
        </w:rPr>
        <w:t xml:space="preserve">are granted </w:t>
      </w:r>
      <w:r>
        <w:rPr>
          <w:i/>
          <w:sz w:val="24"/>
          <w:szCs w:val="24"/>
        </w:rPr>
        <w:t xml:space="preserve">for </w:t>
      </w:r>
      <w:r w:rsidR="00CC3A1D">
        <w:rPr>
          <w:i/>
          <w:sz w:val="24"/>
          <w:szCs w:val="24"/>
        </w:rPr>
        <w:t xml:space="preserve">dry powder </w:t>
      </w:r>
      <w:r>
        <w:rPr>
          <w:i/>
          <w:sz w:val="24"/>
          <w:szCs w:val="24"/>
        </w:rPr>
        <w:t xml:space="preserve">carcinogen </w:t>
      </w:r>
      <w:r w:rsidR="00CC3A1D">
        <w:rPr>
          <w:i/>
          <w:sz w:val="24"/>
          <w:szCs w:val="24"/>
        </w:rPr>
        <w:t xml:space="preserve">transfer </w:t>
      </w:r>
      <w:r>
        <w:rPr>
          <w:i/>
          <w:sz w:val="24"/>
          <w:szCs w:val="24"/>
        </w:rPr>
        <w:t xml:space="preserve">quantity or </w:t>
      </w:r>
      <w:r w:rsidR="00CC3A1D">
        <w:rPr>
          <w:i/>
          <w:sz w:val="24"/>
          <w:szCs w:val="24"/>
        </w:rPr>
        <w:t xml:space="preserve">the </w:t>
      </w:r>
      <w:r w:rsidR="00D94686">
        <w:rPr>
          <w:i/>
          <w:sz w:val="24"/>
          <w:szCs w:val="24"/>
        </w:rPr>
        <w:t xml:space="preserve">immediate </w:t>
      </w:r>
      <w:r>
        <w:rPr>
          <w:i/>
          <w:sz w:val="24"/>
          <w:szCs w:val="24"/>
        </w:rPr>
        <w:t>availability of an isolator.</w:t>
      </w:r>
    </w:p>
    <w:p w:rsidR="004060EE" w:rsidRDefault="004060EE" w:rsidP="004060EE">
      <w:pPr>
        <w:spacing w:after="0" w:line="276" w:lineRule="auto"/>
        <w:rPr>
          <w:sz w:val="24"/>
          <w:szCs w:val="24"/>
        </w:rPr>
      </w:pPr>
    </w:p>
    <w:p w:rsidR="00CC3A1D" w:rsidRDefault="00CC3A1D" w:rsidP="00CC3A1D">
      <w:pPr>
        <w:pStyle w:val="ListParagraph"/>
        <w:numPr>
          <w:ilvl w:val="0"/>
          <w:numId w:val="8"/>
        </w:numPr>
        <w:spacing w:after="0" w:line="276" w:lineRule="auto"/>
        <w:ind w:left="360"/>
        <w:rPr>
          <w:sz w:val="24"/>
          <w:szCs w:val="24"/>
        </w:rPr>
      </w:pPr>
      <w:r w:rsidRPr="002345FF">
        <w:rPr>
          <w:i/>
          <w:sz w:val="24"/>
          <w:szCs w:val="24"/>
        </w:rPr>
        <w:t>Chemical dissolution</w:t>
      </w:r>
      <w:r>
        <w:rPr>
          <w:sz w:val="24"/>
          <w:szCs w:val="24"/>
        </w:rPr>
        <w:t xml:space="preserve">. </w:t>
      </w:r>
      <w:r w:rsidR="002345FF">
        <w:rPr>
          <w:sz w:val="24"/>
          <w:szCs w:val="24"/>
        </w:rPr>
        <w:t>Dimethyl sulfoxide (DMSO) or aqueous</w:t>
      </w:r>
      <w:r w:rsidRPr="00CC3A1D">
        <w:rPr>
          <w:sz w:val="24"/>
          <w:szCs w:val="24"/>
        </w:rPr>
        <w:t xml:space="preserve"> </w:t>
      </w:r>
      <w:r w:rsidR="002345FF">
        <w:rPr>
          <w:sz w:val="24"/>
          <w:szCs w:val="24"/>
        </w:rPr>
        <w:t>vehicle are the solvents f</w:t>
      </w:r>
      <w:r w:rsidR="00C8703F">
        <w:rPr>
          <w:sz w:val="24"/>
          <w:szCs w:val="24"/>
        </w:rPr>
        <w:t xml:space="preserve">or test chemicals at the SARL. </w:t>
      </w:r>
      <w:r w:rsidR="002345FF">
        <w:rPr>
          <w:sz w:val="24"/>
          <w:szCs w:val="24"/>
        </w:rPr>
        <w:t>DMSO is used for chemicals with very low or unknown water solubility. The typical stock concentration for a chemical depends on its solubility in the chosen solvent</w:t>
      </w:r>
      <w:r w:rsidR="00D11085">
        <w:rPr>
          <w:sz w:val="24"/>
          <w:szCs w:val="24"/>
        </w:rPr>
        <w:t xml:space="preserve"> and</w:t>
      </w:r>
      <w:r w:rsidR="002345FF">
        <w:rPr>
          <w:sz w:val="24"/>
          <w:szCs w:val="24"/>
        </w:rPr>
        <w:t xml:space="preserve"> is typically 1 </w:t>
      </w:r>
      <w:proofErr w:type="spellStart"/>
      <w:r w:rsidR="002345FF">
        <w:rPr>
          <w:sz w:val="24"/>
          <w:szCs w:val="24"/>
        </w:rPr>
        <w:t>mM</w:t>
      </w:r>
      <w:proofErr w:type="spellEnd"/>
      <w:r w:rsidR="002345FF">
        <w:rPr>
          <w:sz w:val="24"/>
          <w:szCs w:val="24"/>
        </w:rPr>
        <w:t xml:space="preserve"> to </w:t>
      </w:r>
      <w:r w:rsidR="00D11085">
        <w:rPr>
          <w:sz w:val="24"/>
          <w:szCs w:val="24"/>
        </w:rPr>
        <w:t>20</w:t>
      </w:r>
      <w:r w:rsidR="002345FF">
        <w:rPr>
          <w:sz w:val="24"/>
          <w:szCs w:val="24"/>
        </w:rPr>
        <w:t xml:space="preserve"> </w:t>
      </w:r>
      <w:proofErr w:type="spellStart"/>
      <w:r w:rsidR="002345FF">
        <w:rPr>
          <w:sz w:val="24"/>
          <w:szCs w:val="24"/>
        </w:rPr>
        <w:t>mM</w:t>
      </w:r>
      <w:proofErr w:type="spellEnd"/>
      <w:r w:rsidR="00D11085">
        <w:rPr>
          <w:sz w:val="24"/>
          <w:szCs w:val="24"/>
        </w:rPr>
        <w:t>,</w:t>
      </w:r>
      <w:r w:rsidR="002345FF">
        <w:rPr>
          <w:sz w:val="24"/>
          <w:szCs w:val="24"/>
        </w:rPr>
        <w:t xml:space="preserve"> or roughly </w:t>
      </w:r>
      <w:r w:rsidR="00916954">
        <w:rPr>
          <w:sz w:val="24"/>
          <w:szCs w:val="24"/>
        </w:rPr>
        <w:t>0.1</w:t>
      </w:r>
      <w:r w:rsidR="002345FF">
        <w:rPr>
          <w:sz w:val="24"/>
          <w:szCs w:val="24"/>
        </w:rPr>
        <w:t xml:space="preserve"> mg/mL to </w:t>
      </w:r>
      <w:r w:rsidR="00D11085">
        <w:rPr>
          <w:sz w:val="24"/>
          <w:szCs w:val="24"/>
        </w:rPr>
        <w:t xml:space="preserve">20 mg/mL </w:t>
      </w:r>
      <w:r w:rsidR="00C8703F">
        <w:rPr>
          <w:sz w:val="24"/>
          <w:szCs w:val="24"/>
        </w:rPr>
        <w:t>(</w:t>
      </w:r>
      <w:r w:rsidR="00916954">
        <w:rPr>
          <w:sz w:val="24"/>
          <w:szCs w:val="24"/>
        </w:rPr>
        <w:t>varies</w:t>
      </w:r>
      <w:r w:rsidR="00C8703F">
        <w:rPr>
          <w:sz w:val="24"/>
          <w:szCs w:val="24"/>
        </w:rPr>
        <w:t xml:space="preserve"> </w:t>
      </w:r>
      <w:r w:rsidR="00916954">
        <w:rPr>
          <w:sz w:val="24"/>
          <w:szCs w:val="24"/>
        </w:rPr>
        <w:t>with</w:t>
      </w:r>
      <w:r w:rsidR="00C8703F">
        <w:rPr>
          <w:sz w:val="24"/>
          <w:szCs w:val="24"/>
        </w:rPr>
        <w:t xml:space="preserve"> molecular weight) </w:t>
      </w:r>
      <w:r w:rsidR="00D11085">
        <w:rPr>
          <w:sz w:val="24"/>
          <w:szCs w:val="24"/>
        </w:rPr>
        <w:t>for most compounds tested. Standard operating procedure at the SARL is to use amber glass vials with septum caps for all test chemical solution</w:t>
      </w:r>
      <w:r w:rsidR="007F14A8">
        <w:rPr>
          <w:sz w:val="24"/>
          <w:szCs w:val="24"/>
        </w:rPr>
        <w:t xml:space="preserve"> storage.</w:t>
      </w:r>
    </w:p>
    <w:p w:rsidR="00D11085" w:rsidRDefault="00D11085" w:rsidP="00D11085">
      <w:pPr>
        <w:pStyle w:val="ListParagraph"/>
        <w:spacing w:after="0" w:line="276" w:lineRule="auto"/>
        <w:ind w:left="360"/>
        <w:rPr>
          <w:i/>
          <w:sz w:val="24"/>
          <w:szCs w:val="24"/>
        </w:rPr>
      </w:pPr>
    </w:p>
    <w:p w:rsidR="00D11085" w:rsidRPr="006C20F5" w:rsidRDefault="00D11085" w:rsidP="00D11085">
      <w:pPr>
        <w:pStyle w:val="ListParagraph"/>
        <w:spacing w:after="0" w:line="276" w:lineRule="auto"/>
        <w:ind w:left="360"/>
        <w:rPr>
          <w:sz w:val="24"/>
          <w:szCs w:val="24"/>
          <w:u w:val="single"/>
        </w:rPr>
      </w:pPr>
      <w:r>
        <w:rPr>
          <w:sz w:val="24"/>
          <w:szCs w:val="24"/>
        </w:rPr>
        <w:t>For aromatic compounds, like higher molecular weight PAHs and some flame retardants</w:t>
      </w:r>
      <w:r w:rsidR="007F14A8">
        <w:rPr>
          <w:sz w:val="24"/>
          <w:szCs w:val="24"/>
        </w:rPr>
        <w:t>,</w:t>
      </w:r>
      <w:r>
        <w:rPr>
          <w:sz w:val="24"/>
          <w:szCs w:val="24"/>
        </w:rPr>
        <w:t xml:space="preserve"> where solubility in DMSO may be less than optimal, </w:t>
      </w:r>
      <w:r w:rsidRPr="006C20F5">
        <w:rPr>
          <w:i/>
          <w:sz w:val="24"/>
          <w:szCs w:val="24"/>
          <w:u w:val="single"/>
        </w:rPr>
        <w:t>a 10</w:t>
      </w:r>
      <w:r w:rsidR="00916954">
        <w:rPr>
          <w:i/>
          <w:sz w:val="24"/>
          <w:szCs w:val="24"/>
          <w:u w:val="single"/>
        </w:rPr>
        <w:t xml:space="preserve"> - 20</w:t>
      </w:r>
      <w:r w:rsidRPr="006C20F5">
        <w:rPr>
          <w:i/>
          <w:sz w:val="24"/>
          <w:szCs w:val="24"/>
          <w:u w:val="single"/>
        </w:rPr>
        <w:t xml:space="preserve"> minute bath sonication step of the test chemical stock vial, just prior to administration to zebrafish, is standard operating procedure at the SARL</w:t>
      </w:r>
      <w:r w:rsidR="007F14A8" w:rsidRPr="006C20F5">
        <w:rPr>
          <w:i/>
          <w:sz w:val="24"/>
          <w:szCs w:val="24"/>
          <w:u w:val="single"/>
        </w:rPr>
        <w:t>.</w:t>
      </w:r>
    </w:p>
    <w:p w:rsidR="00CC3A1D" w:rsidRPr="007F14A8" w:rsidRDefault="00CC3A1D" w:rsidP="007F14A8">
      <w:pPr>
        <w:spacing w:after="0" w:line="276" w:lineRule="auto"/>
        <w:rPr>
          <w:sz w:val="24"/>
          <w:szCs w:val="24"/>
        </w:rPr>
      </w:pPr>
    </w:p>
    <w:p w:rsidR="004060EE" w:rsidRDefault="00CC3A1D" w:rsidP="00CC3A1D">
      <w:pPr>
        <w:pStyle w:val="ListParagraph"/>
        <w:numPr>
          <w:ilvl w:val="0"/>
          <w:numId w:val="8"/>
        </w:numPr>
        <w:spacing w:after="0" w:line="276" w:lineRule="auto"/>
        <w:ind w:left="360"/>
        <w:rPr>
          <w:sz w:val="24"/>
          <w:szCs w:val="24"/>
        </w:rPr>
      </w:pPr>
      <w:r w:rsidRPr="007F14A8">
        <w:rPr>
          <w:i/>
          <w:sz w:val="24"/>
          <w:szCs w:val="24"/>
        </w:rPr>
        <w:t>Chemical delivery to the experimental chamber</w:t>
      </w:r>
      <w:r w:rsidR="007F14A8">
        <w:rPr>
          <w:sz w:val="24"/>
          <w:szCs w:val="24"/>
        </w:rPr>
        <w:t xml:space="preserve">. The SARL uses a Hewlett Packard D300 digital dispenser for essentially all chemical administrations to the zebrafish experimental chamber, which is typically the individual wells of a 96 well polystyrene or polypropylene </w:t>
      </w:r>
      <w:proofErr w:type="spellStart"/>
      <w:r w:rsidR="007F14A8">
        <w:rPr>
          <w:sz w:val="24"/>
          <w:szCs w:val="24"/>
        </w:rPr>
        <w:t>microtitre</w:t>
      </w:r>
      <w:proofErr w:type="spellEnd"/>
      <w:r w:rsidR="007F14A8">
        <w:rPr>
          <w:sz w:val="24"/>
          <w:szCs w:val="24"/>
        </w:rPr>
        <w:t xml:space="preserve"> plate.</w:t>
      </w:r>
    </w:p>
    <w:p w:rsidR="007F14A8" w:rsidRDefault="007F14A8" w:rsidP="007F14A8">
      <w:pPr>
        <w:pStyle w:val="ListParagraph"/>
        <w:spacing w:after="0" w:line="276" w:lineRule="auto"/>
        <w:ind w:left="360"/>
        <w:rPr>
          <w:i/>
          <w:sz w:val="24"/>
          <w:szCs w:val="24"/>
        </w:rPr>
      </w:pPr>
    </w:p>
    <w:p w:rsidR="007F14A8" w:rsidRDefault="007F14A8" w:rsidP="007F14A8">
      <w:pPr>
        <w:spacing w:after="0" w:line="276" w:lineRule="auto"/>
        <w:ind w:left="360"/>
        <w:rPr>
          <w:sz w:val="24"/>
          <w:szCs w:val="24"/>
        </w:rPr>
      </w:pPr>
      <w:r>
        <w:rPr>
          <w:sz w:val="24"/>
          <w:szCs w:val="24"/>
        </w:rPr>
        <w:t xml:space="preserve">Use of the D300 dispenser is outlined here, in brief: Upon creation of a dispensing protocol in the D300 software, the user commences a run and is prompted to load a volume (typically from 2 to 12 </w:t>
      </w:r>
      <w:proofErr w:type="spellStart"/>
      <w:r>
        <w:rPr>
          <w:sz w:val="24"/>
          <w:szCs w:val="24"/>
        </w:rPr>
        <w:t>uL</w:t>
      </w:r>
      <w:proofErr w:type="spellEnd"/>
      <w:r>
        <w:rPr>
          <w:sz w:val="24"/>
          <w:szCs w:val="24"/>
        </w:rPr>
        <w:t xml:space="preserve">) of test compound into a disposable D300 cassette. The cassette functions as an inkjet cartridge </w:t>
      </w:r>
      <w:r w:rsidR="006C20F5">
        <w:rPr>
          <w:sz w:val="24"/>
          <w:szCs w:val="24"/>
        </w:rPr>
        <w:t>and</w:t>
      </w:r>
      <w:r>
        <w:rPr>
          <w:sz w:val="24"/>
          <w:szCs w:val="24"/>
        </w:rPr>
        <w:t xml:space="preserve"> rapidly jet</w:t>
      </w:r>
      <w:r w:rsidR="006C20F5">
        <w:rPr>
          <w:sz w:val="24"/>
          <w:szCs w:val="24"/>
        </w:rPr>
        <w:t>s</w:t>
      </w:r>
      <w:r>
        <w:rPr>
          <w:sz w:val="24"/>
          <w:szCs w:val="24"/>
        </w:rPr>
        <w:t xml:space="preserve"> 13 </w:t>
      </w:r>
      <w:proofErr w:type="spellStart"/>
      <w:r>
        <w:rPr>
          <w:sz w:val="24"/>
          <w:szCs w:val="24"/>
        </w:rPr>
        <w:t>picolitre</w:t>
      </w:r>
      <w:proofErr w:type="spellEnd"/>
      <w:r>
        <w:rPr>
          <w:sz w:val="24"/>
          <w:szCs w:val="24"/>
        </w:rPr>
        <w:t xml:space="preserve"> droplets into the plate wells </w:t>
      </w:r>
      <w:r w:rsidR="006C20F5">
        <w:rPr>
          <w:sz w:val="24"/>
          <w:szCs w:val="24"/>
        </w:rPr>
        <w:t xml:space="preserve">to achieve the desired test concentrations.  </w:t>
      </w:r>
      <w:r w:rsidR="006C20F5" w:rsidRPr="006C20F5">
        <w:rPr>
          <w:i/>
          <w:sz w:val="24"/>
          <w:szCs w:val="24"/>
          <w:u w:val="single"/>
        </w:rPr>
        <w:t xml:space="preserve">Because of the potential for </w:t>
      </w:r>
      <w:proofErr w:type="spellStart"/>
      <w:r w:rsidR="006C20F5" w:rsidRPr="006C20F5">
        <w:rPr>
          <w:i/>
          <w:sz w:val="24"/>
          <w:szCs w:val="24"/>
          <w:u w:val="single"/>
        </w:rPr>
        <w:t>aerosolization</w:t>
      </w:r>
      <w:proofErr w:type="spellEnd"/>
      <w:r w:rsidR="006C20F5" w:rsidRPr="006C20F5">
        <w:rPr>
          <w:i/>
          <w:sz w:val="24"/>
          <w:szCs w:val="24"/>
          <w:u w:val="single"/>
        </w:rPr>
        <w:t xml:space="preserve"> of more volatile chemicals during the jetting, the fume hood enclosing the D300 must be running during any dispensing</w:t>
      </w:r>
      <w:r w:rsidR="006C20F5" w:rsidRPr="006C20F5">
        <w:rPr>
          <w:sz w:val="24"/>
          <w:szCs w:val="24"/>
          <w:u w:val="single"/>
        </w:rPr>
        <w:t>.</w:t>
      </w:r>
      <w:r w:rsidR="006C20F5">
        <w:rPr>
          <w:sz w:val="24"/>
          <w:szCs w:val="24"/>
        </w:rPr>
        <w:t xml:space="preserve"> </w:t>
      </w:r>
    </w:p>
    <w:p w:rsidR="00A46B04" w:rsidRDefault="00A46B04" w:rsidP="007F14A8">
      <w:pPr>
        <w:spacing w:after="0" w:line="276" w:lineRule="auto"/>
        <w:ind w:left="360"/>
        <w:rPr>
          <w:sz w:val="24"/>
          <w:szCs w:val="24"/>
        </w:rPr>
      </w:pPr>
    </w:p>
    <w:p w:rsidR="00A46B04" w:rsidRPr="00A46B04" w:rsidRDefault="00A46B04" w:rsidP="007F14A8">
      <w:pPr>
        <w:spacing w:after="0" w:line="276" w:lineRule="auto"/>
        <w:ind w:left="360"/>
        <w:rPr>
          <w:i/>
          <w:sz w:val="24"/>
          <w:szCs w:val="24"/>
          <w:u w:val="single"/>
        </w:rPr>
      </w:pPr>
      <w:r w:rsidRPr="00A46B04">
        <w:rPr>
          <w:i/>
          <w:sz w:val="24"/>
          <w:szCs w:val="24"/>
          <w:u w:val="single"/>
        </w:rPr>
        <w:lastRenderedPageBreak/>
        <w:t xml:space="preserve">After delivery of the chemical to the zebrafish test plate, the test chemicals are returned to their proper storage location and the D300 spent cassettes, containing residual test chemical (approximately 0.1 to 1 </w:t>
      </w:r>
      <w:proofErr w:type="spellStart"/>
      <w:r w:rsidRPr="00A46B04">
        <w:rPr>
          <w:i/>
          <w:sz w:val="24"/>
          <w:szCs w:val="24"/>
          <w:u w:val="single"/>
        </w:rPr>
        <w:t>uL</w:t>
      </w:r>
      <w:proofErr w:type="spellEnd"/>
      <w:r w:rsidR="00897CC8">
        <w:rPr>
          <w:i/>
          <w:sz w:val="24"/>
          <w:szCs w:val="24"/>
          <w:u w:val="single"/>
        </w:rPr>
        <w:t xml:space="preserve"> of ~20mM conc.</w:t>
      </w:r>
      <w:r w:rsidRPr="00A46B04">
        <w:rPr>
          <w:i/>
          <w:sz w:val="24"/>
          <w:szCs w:val="24"/>
          <w:u w:val="single"/>
        </w:rPr>
        <w:t xml:space="preserve">) are removed to the </w:t>
      </w:r>
      <w:r w:rsidRPr="00A46B04">
        <w:rPr>
          <w:b/>
          <w:i/>
          <w:sz w:val="24"/>
          <w:szCs w:val="24"/>
          <w:u w:val="single"/>
        </w:rPr>
        <w:t>closed solid waste container</w:t>
      </w:r>
      <w:r w:rsidRPr="00A46B04">
        <w:rPr>
          <w:i/>
          <w:sz w:val="24"/>
          <w:szCs w:val="24"/>
          <w:u w:val="single"/>
        </w:rPr>
        <w:t xml:space="preserve">. </w:t>
      </w:r>
    </w:p>
    <w:p w:rsidR="006C20F5" w:rsidRDefault="006C20F5" w:rsidP="006C20F5">
      <w:pPr>
        <w:spacing w:after="0" w:line="276" w:lineRule="auto"/>
        <w:rPr>
          <w:sz w:val="24"/>
          <w:szCs w:val="24"/>
        </w:rPr>
      </w:pPr>
    </w:p>
    <w:p w:rsidR="006C20F5" w:rsidRPr="00916954" w:rsidRDefault="00916954" w:rsidP="006C20F5">
      <w:pPr>
        <w:pStyle w:val="ListParagraph"/>
        <w:numPr>
          <w:ilvl w:val="0"/>
          <w:numId w:val="8"/>
        </w:numPr>
        <w:spacing w:after="0" w:line="276" w:lineRule="auto"/>
        <w:rPr>
          <w:i/>
          <w:sz w:val="24"/>
          <w:szCs w:val="24"/>
        </w:rPr>
      </w:pPr>
      <w:r w:rsidRPr="00916954">
        <w:rPr>
          <w:i/>
          <w:sz w:val="24"/>
          <w:szCs w:val="24"/>
        </w:rPr>
        <w:t>Handling the assay plate/experimental chamber.</w:t>
      </w:r>
    </w:p>
    <w:p w:rsidR="002C409F" w:rsidRDefault="00916954" w:rsidP="002C409F">
      <w:pPr>
        <w:pStyle w:val="ListParagraph"/>
        <w:spacing w:after="0" w:line="276" w:lineRule="auto"/>
        <w:rPr>
          <w:sz w:val="24"/>
          <w:szCs w:val="24"/>
        </w:rPr>
      </w:pPr>
      <w:r>
        <w:rPr>
          <w:sz w:val="24"/>
          <w:szCs w:val="24"/>
        </w:rPr>
        <w:t xml:space="preserve">The standard SARL zebrafish developmental assay for chemical bioactivity </w:t>
      </w:r>
      <w:r w:rsidR="00EB7E29">
        <w:rPr>
          <w:sz w:val="24"/>
          <w:szCs w:val="24"/>
        </w:rPr>
        <w:t>spans</w:t>
      </w:r>
      <w:r>
        <w:rPr>
          <w:sz w:val="24"/>
          <w:szCs w:val="24"/>
        </w:rPr>
        <w:t xml:space="preserve"> 5 days during which </w:t>
      </w:r>
      <w:r w:rsidR="002C409F">
        <w:rPr>
          <w:sz w:val="24"/>
          <w:szCs w:val="24"/>
        </w:rPr>
        <w:t xml:space="preserve">time </w:t>
      </w:r>
      <w:r>
        <w:rPr>
          <w:sz w:val="24"/>
          <w:szCs w:val="24"/>
        </w:rPr>
        <w:t xml:space="preserve">handling of the 96 well plates is minimal and no material for disposal is removed from the assay plate. </w:t>
      </w:r>
      <w:r w:rsidRPr="006C4F41">
        <w:rPr>
          <w:i/>
          <w:sz w:val="24"/>
          <w:szCs w:val="24"/>
          <w:u w:val="single"/>
        </w:rPr>
        <w:t>A lab coat and nitrile exam gloves must be worn to handle any assay plates once the test chemical is delivered.</w:t>
      </w:r>
    </w:p>
    <w:p w:rsidR="002C409F" w:rsidRDefault="00EB7E29" w:rsidP="002C409F">
      <w:pPr>
        <w:pStyle w:val="ListParagraph"/>
        <w:numPr>
          <w:ilvl w:val="0"/>
          <w:numId w:val="8"/>
        </w:numPr>
        <w:spacing w:after="0" w:line="276" w:lineRule="auto"/>
        <w:rPr>
          <w:sz w:val="24"/>
          <w:szCs w:val="24"/>
        </w:rPr>
      </w:pPr>
      <w:r>
        <w:rPr>
          <w:sz w:val="24"/>
          <w:szCs w:val="24"/>
        </w:rPr>
        <w:t xml:space="preserve">Termination of assay, </w:t>
      </w:r>
      <w:r w:rsidR="00775C3B">
        <w:rPr>
          <w:sz w:val="24"/>
          <w:szCs w:val="24"/>
        </w:rPr>
        <w:t xml:space="preserve">disposal of liquid contents and </w:t>
      </w:r>
      <w:r w:rsidR="00CA5A16">
        <w:rPr>
          <w:sz w:val="24"/>
          <w:szCs w:val="24"/>
        </w:rPr>
        <w:t xml:space="preserve">disposal of </w:t>
      </w:r>
      <w:r w:rsidR="00775C3B">
        <w:rPr>
          <w:sz w:val="24"/>
          <w:szCs w:val="24"/>
        </w:rPr>
        <w:t>the assay plate</w:t>
      </w:r>
      <w:r w:rsidR="00CA5A16">
        <w:rPr>
          <w:sz w:val="24"/>
          <w:szCs w:val="24"/>
        </w:rPr>
        <w:t>.</w:t>
      </w:r>
    </w:p>
    <w:p w:rsidR="006C4F41" w:rsidRDefault="00A93903" w:rsidP="00775C3B">
      <w:pPr>
        <w:pStyle w:val="ListParagraph"/>
        <w:spacing w:after="0" w:line="276" w:lineRule="auto"/>
        <w:rPr>
          <w:sz w:val="24"/>
          <w:szCs w:val="24"/>
        </w:rPr>
      </w:pPr>
      <w:r>
        <w:rPr>
          <w:sz w:val="24"/>
          <w:szCs w:val="24"/>
        </w:rPr>
        <w:t xml:space="preserve">At the end of the 5 day assay period, the plates are opened by the investigator and visually assessed under the microscope for developmental effects in the zebrafish larvae from the chemical exposure.  Once this assessment is made and recorded, the plate is washed in a </w:t>
      </w:r>
      <w:proofErr w:type="spellStart"/>
      <w:r>
        <w:rPr>
          <w:sz w:val="24"/>
          <w:szCs w:val="24"/>
        </w:rPr>
        <w:t>BioTek</w:t>
      </w:r>
      <w:proofErr w:type="spellEnd"/>
      <w:r>
        <w:rPr>
          <w:sz w:val="24"/>
          <w:szCs w:val="24"/>
        </w:rPr>
        <w:t xml:space="preserve"> plate washer to collect the liquid contents. Briefly, the </w:t>
      </w:r>
      <w:proofErr w:type="spellStart"/>
      <w:r>
        <w:rPr>
          <w:sz w:val="24"/>
          <w:szCs w:val="24"/>
        </w:rPr>
        <w:t>BioTek</w:t>
      </w:r>
      <w:proofErr w:type="spellEnd"/>
      <w:r>
        <w:rPr>
          <w:sz w:val="24"/>
          <w:szCs w:val="24"/>
        </w:rPr>
        <w:t xml:space="preserve"> instrument flushes water into the wells while aspirating the contents to a 5 L vacuum trap which serves as the waste collection point. </w:t>
      </w:r>
    </w:p>
    <w:p w:rsidR="006C4F41" w:rsidRDefault="006C4F41" w:rsidP="00775C3B">
      <w:pPr>
        <w:pStyle w:val="ListParagraph"/>
        <w:spacing w:after="0" w:line="276" w:lineRule="auto"/>
        <w:rPr>
          <w:sz w:val="24"/>
          <w:szCs w:val="24"/>
        </w:rPr>
      </w:pPr>
    </w:p>
    <w:p w:rsidR="00775C3B" w:rsidRDefault="00A93903" w:rsidP="00775C3B">
      <w:pPr>
        <w:pStyle w:val="ListParagraph"/>
        <w:spacing w:after="0" w:line="276" w:lineRule="auto"/>
        <w:rPr>
          <w:sz w:val="24"/>
          <w:szCs w:val="24"/>
        </w:rPr>
      </w:pPr>
      <w:r w:rsidRPr="00465C47">
        <w:rPr>
          <w:i/>
          <w:sz w:val="24"/>
          <w:szCs w:val="24"/>
          <w:u w:val="single"/>
        </w:rPr>
        <w:t>When the 5 L trap is full the contents are emptied into an OSU EH&amp;S provided liquid</w:t>
      </w:r>
      <w:r w:rsidR="006C4F41" w:rsidRPr="00465C47">
        <w:rPr>
          <w:i/>
          <w:sz w:val="24"/>
          <w:szCs w:val="24"/>
          <w:u w:val="single"/>
        </w:rPr>
        <w:t xml:space="preserve"> chemical</w:t>
      </w:r>
      <w:r w:rsidRPr="00465C47">
        <w:rPr>
          <w:i/>
          <w:sz w:val="24"/>
          <w:szCs w:val="24"/>
          <w:u w:val="single"/>
        </w:rPr>
        <w:t xml:space="preserve"> waste barrel at the SARL.</w:t>
      </w:r>
      <w:r>
        <w:rPr>
          <w:sz w:val="24"/>
          <w:szCs w:val="24"/>
        </w:rPr>
        <w:t xml:space="preserve"> The air exhausted from the </w:t>
      </w:r>
      <w:proofErr w:type="spellStart"/>
      <w:r>
        <w:rPr>
          <w:sz w:val="24"/>
          <w:szCs w:val="24"/>
        </w:rPr>
        <w:t>BioTek</w:t>
      </w:r>
      <w:proofErr w:type="spellEnd"/>
      <w:r>
        <w:rPr>
          <w:sz w:val="24"/>
          <w:szCs w:val="24"/>
        </w:rPr>
        <w:t xml:space="preserve"> during the aspiration </w:t>
      </w:r>
      <w:r w:rsidR="006C4F41">
        <w:rPr>
          <w:sz w:val="24"/>
          <w:szCs w:val="24"/>
        </w:rPr>
        <w:t xml:space="preserve">step </w:t>
      </w:r>
      <w:r>
        <w:rPr>
          <w:sz w:val="24"/>
          <w:szCs w:val="24"/>
        </w:rPr>
        <w:t xml:space="preserve">is passed through an activated carbon filter </w:t>
      </w:r>
      <w:r w:rsidR="006C4F41">
        <w:rPr>
          <w:sz w:val="24"/>
          <w:szCs w:val="24"/>
        </w:rPr>
        <w:t>(</w:t>
      </w:r>
      <w:proofErr w:type="spellStart"/>
      <w:r w:rsidR="006C4F41">
        <w:rPr>
          <w:sz w:val="24"/>
          <w:szCs w:val="24"/>
        </w:rPr>
        <w:t>VapLock</w:t>
      </w:r>
      <w:proofErr w:type="spellEnd"/>
      <w:r w:rsidR="006C4F41">
        <w:rPr>
          <w:sz w:val="24"/>
          <w:szCs w:val="24"/>
        </w:rPr>
        <w:t xml:space="preserve"> EF100V) </w:t>
      </w:r>
      <w:r>
        <w:rPr>
          <w:sz w:val="24"/>
          <w:szCs w:val="24"/>
        </w:rPr>
        <w:t xml:space="preserve">to prevent any chemical vapors from escaping to the room. </w:t>
      </w:r>
      <w:r w:rsidR="00465C47" w:rsidRPr="00465C47">
        <w:rPr>
          <w:i/>
          <w:sz w:val="24"/>
          <w:szCs w:val="24"/>
          <w:u w:val="single"/>
        </w:rPr>
        <w:t xml:space="preserve">This filter MUST be changed out with a new one every </w:t>
      </w:r>
      <w:r w:rsidR="00460EB8">
        <w:rPr>
          <w:i/>
          <w:sz w:val="24"/>
          <w:szCs w:val="24"/>
          <w:u w:val="single"/>
        </w:rPr>
        <w:t>2 - 3</w:t>
      </w:r>
      <w:r w:rsidR="00465C47" w:rsidRPr="00465C47">
        <w:rPr>
          <w:i/>
          <w:sz w:val="24"/>
          <w:szCs w:val="24"/>
          <w:u w:val="single"/>
        </w:rPr>
        <w:t xml:space="preserve"> weeks or vapor breakthrough begins to occur.</w:t>
      </w:r>
    </w:p>
    <w:p w:rsidR="006C4F41" w:rsidRDefault="006C4F41" w:rsidP="00775C3B">
      <w:pPr>
        <w:pStyle w:val="ListParagraph"/>
        <w:spacing w:after="0" w:line="276" w:lineRule="auto"/>
        <w:rPr>
          <w:sz w:val="24"/>
          <w:szCs w:val="24"/>
        </w:rPr>
      </w:pPr>
    </w:p>
    <w:p w:rsidR="006C4F41" w:rsidRPr="002C409F" w:rsidRDefault="006C4F41" w:rsidP="00775C3B">
      <w:pPr>
        <w:pStyle w:val="ListParagraph"/>
        <w:spacing w:after="0" w:line="276" w:lineRule="auto"/>
        <w:rPr>
          <w:sz w:val="24"/>
          <w:szCs w:val="24"/>
        </w:rPr>
      </w:pPr>
      <w:r>
        <w:rPr>
          <w:sz w:val="24"/>
          <w:szCs w:val="24"/>
        </w:rPr>
        <w:t>The washed and now empty plate goes to the regular lab trash receptacle.</w:t>
      </w:r>
    </w:p>
    <w:p w:rsidR="005E2799" w:rsidRDefault="005E2799"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Default="003E0EC2" w:rsidP="00B10DA6">
      <w:pPr>
        <w:spacing w:after="0" w:line="276" w:lineRule="auto"/>
        <w:rPr>
          <w:sz w:val="24"/>
          <w:szCs w:val="24"/>
        </w:rPr>
      </w:pPr>
    </w:p>
    <w:p w:rsidR="003E0EC2" w:rsidRPr="00E4402E" w:rsidRDefault="003E0EC2" w:rsidP="00B10DA6">
      <w:pPr>
        <w:spacing w:after="0" w:line="276" w:lineRule="auto"/>
        <w:rPr>
          <w:b/>
          <w:sz w:val="24"/>
          <w:szCs w:val="24"/>
        </w:rPr>
      </w:pPr>
      <w:r w:rsidRPr="00E4402E">
        <w:rPr>
          <w:b/>
          <w:sz w:val="24"/>
          <w:szCs w:val="24"/>
        </w:rPr>
        <w:lastRenderedPageBreak/>
        <w:t>Appendix 1</w:t>
      </w:r>
    </w:p>
    <w:p w:rsidR="003E0EC2" w:rsidRDefault="003E0EC2" w:rsidP="003E0EC2">
      <w:pPr>
        <w:jc w:val="center"/>
        <w:rPr>
          <w:b/>
          <w:color w:val="1F4E79" w:themeColor="accent1" w:themeShade="80"/>
          <w:sz w:val="28"/>
          <w:szCs w:val="28"/>
        </w:rPr>
      </w:pPr>
    </w:p>
    <w:p w:rsidR="003E0EC2" w:rsidRPr="00E4402E" w:rsidRDefault="003E0EC2" w:rsidP="003E0EC2">
      <w:pPr>
        <w:jc w:val="center"/>
        <w:rPr>
          <w:b/>
          <w:sz w:val="28"/>
          <w:szCs w:val="28"/>
        </w:rPr>
      </w:pPr>
      <w:r w:rsidRPr="00E4402E">
        <w:rPr>
          <w:b/>
          <w:sz w:val="28"/>
          <w:szCs w:val="28"/>
        </w:rPr>
        <w:t>SARL Chemical Hazard Disclosure form</w:t>
      </w:r>
    </w:p>
    <w:p w:rsidR="003E0EC2" w:rsidRPr="00E4402E" w:rsidRDefault="003E0EC2" w:rsidP="003E0EC2">
      <w:pPr>
        <w:rPr>
          <w:sz w:val="24"/>
          <w:szCs w:val="24"/>
        </w:rPr>
      </w:pPr>
      <w:r w:rsidRPr="00E4402E">
        <w:rPr>
          <w:sz w:val="24"/>
          <w:szCs w:val="24"/>
        </w:rPr>
        <w:t>Client contact information: (</w:t>
      </w:r>
      <w:r w:rsidRPr="00E4402E">
        <w:rPr>
          <w:i/>
          <w:sz w:val="24"/>
          <w:szCs w:val="24"/>
        </w:rPr>
        <w:t>To be completed by SARL personnel before sending to Client</w:t>
      </w:r>
      <w:r w:rsidRPr="00E4402E">
        <w:rPr>
          <w:sz w:val="24"/>
          <w:szCs w:val="24"/>
        </w:rPr>
        <w:t>)</w:t>
      </w:r>
    </w:p>
    <w:p w:rsidR="003E0EC2" w:rsidRPr="00E4402E" w:rsidRDefault="003E0EC2" w:rsidP="003E0EC2">
      <w:pPr>
        <w:rPr>
          <w:sz w:val="24"/>
          <w:szCs w:val="24"/>
        </w:rPr>
      </w:pPr>
    </w:p>
    <w:p w:rsidR="003E0EC2" w:rsidRPr="00E4402E" w:rsidRDefault="003E0EC2" w:rsidP="003E0EC2">
      <w:pPr>
        <w:rPr>
          <w:sz w:val="24"/>
          <w:szCs w:val="24"/>
        </w:rPr>
      </w:pPr>
    </w:p>
    <w:p w:rsidR="003E0EC2" w:rsidRPr="00E4402E" w:rsidRDefault="003E0EC2" w:rsidP="003E0EC2">
      <w:pPr>
        <w:rPr>
          <w:sz w:val="24"/>
          <w:szCs w:val="24"/>
        </w:rPr>
      </w:pPr>
      <w:r w:rsidRPr="00E4402E">
        <w:rPr>
          <w:sz w:val="24"/>
          <w:szCs w:val="24"/>
        </w:rPr>
        <w:t>SARL contact information: (</w:t>
      </w:r>
      <w:r w:rsidRPr="00E4402E">
        <w:rPr>
          <w:i/>
          <w:sz w:val="24"/>
          <w:szCs w:val="24"/>
        </w:rPr>
        <w:t>To be completed by SARL personnel before sending to Client</w:t>
      </w:r>
      <w:r w:rsidRPr="00E4402E">
        <w:rPr>
          <w:sz w:val="24"/>
          <w:szCs w:val="24"/>
        </w:rPr>
        <w:t>)</w:t>
      </w:r>
    </w:p>
    <w:p w:rsidR="003E0EC2" w:rsidRPr="00E4402E" w:rsidRDefault="003E0EC2" w:rsidP="003E0EC2">
      <w:pPr>
        <w:rPr>
          <w:sz w:val="24"/>
          <w:szCs w:val="24"/>
        </w:rPr>
      </w:pPr>
    </w:p>
    <w:p w:rsidR="003E0EC2" w:rsidRPr="00E4402E" w:rsidRDefault="003E0EC2" w:rsidP="003E0EC2">
      <w:pPr>
        <w:rPr>
          <w:sz w:val="24"/>
          <w:szCs w:val="24"/>
        </w:rPr>
      </w:pPr>
    </w:p>
    <w:p w:rsidR="003E0EC2" w:rsidRPr="00E4402E" w:rsidRDefault="003E0EC2" w:rsidP="003E0EC2">
      <w:pPr>
        <w:rPr>
          <w:sz w:val="24"/>
          <w:szCs w:val="24"/>
        </w:rPr>
      </w:pPr>
      <w:r w:rsidRPr="00E4402E">
        <w:rPr>
          <w:sz w:val="24"/>
          <w:szCs w:val="24"/>
        </w:rPr>
        <w:t>Please indicate whether any components of the samples to be tested consist of:</w:t>
      </w:r>
    </w:p>
    <w:p w:rsidR="003E0EC2" w:rsidRPr="00E4402E" w:rsidRDefault="003D6A26" w:rsidP="003E0EC2">
      <w:pPr>
        <w:pStyle w:val="ListParagraph"/>
        <w:numPr>
          <w:ilvl w:val="0"/>
          <w:numId w:val="4"/>
        </w:numPr>
        <w:rPr>
          <w:sz w:val="24"/>
          <w:szCs w:val="24"/>
        </w:rPr>
      </w:pPr>
      <w:r w:rsidRPr="00E4402E">
        <w:rPr>
          <w:sz w:val="24"/>
          <w:szCs w:val="24"/>
        </w:rPr>
        <w:t xml:space="preserve">Formulations containing tri-, tetra-, or pentachlorophenol or formulations containing compounds derived from these </w:t>
      </w:r>
      <w:proofErr w:type="spellStart"/>
      <w:r w:rsidRPr="00E4402E">
        <w:rPr>
          <w:sz w:val="24"/>
          <w:szCs w:val="24"/>
        </w:rPr>
        <w:t>chlorophenols</w:t>
      </w:r>
      <w:proofErr w:type="spellEnd"/>
    </w:p>
    <w:p w:rsidR="003E0EC2" w:rsidRPr="003D6A26" w:rsidRDefault="003E0EC2" w:rsidP="003D6A26">
      <w:pPr>
        <w:pStyle w:val="ListParagraph"/>
        <w:numPr>
          <w:ilvl w:val="0"/>
          <w:numId w:val="4"/>
        </w:numPr>
        <w:rPr>
          <w:sz w:val="24"/>
          <w:szCs w:val="24"/>
        </w:rPr>
      </w:pPr>
      <w:r w:rsidRPr="00E4402E">
        <w:rPr>
          <w:sz w:val="24"/>
          <w:szCs w:val="24"/>
        </w:rPr>
        <w:t xml:space="preserve">Tetra-, penta-or </w:t>
      </w:r>
      <w:proofErr w:type="spellStart"/>
      <w:r w:rsidRPr="00E4402E">
        <w:rPr>
          <w:sz w:val="24"/>
          <w:szCs w:val="24"/>
        </w:rPr>
        <w:t>hexachlorobenzenes</w:t>
      </w:r>
      <w:proofErr w:type="spellEnd"/>
    </w:p>
    <w:p w:rsidR="003E0EC2" w:rsidRPr="00E4402E" w:rsidRDefault="003E0EC2" w:rsidP="003E0EC2">
      <w:pPr>
        <w:pStyle w:val="ListParagraph"/>
        <w:numPr>
          <w:ilvl w:val="0"/>
          <w:numId w:val="4"/>
        </w:numPr>
        <w:rPr>
          <w:sz w:val="24"/>
          <w:szCs w:val="24"/>
        </w:rPr>
      </w:pPr>
      <w:r w:rsidRPr="00E4402E">
        <w:rPr>
          <w:sz w:val="24"/>
          <w:szCs w:val="24"/>
        </w:rPr>
        <w:t>Chlorinated dioxins, chlorinated dibenzofurans or chlorinated biphenyls</w:t>
      </w:r>
    </w:p>
    <w:p w:rsidR="003E0EC2" w:rsidRPr="00E4402E" w:rsidRDefault="003E0EC2" w:rsidP="003E0EC2">
      <w:pPr>
        <w:rPr>
          <w:sz w:val="24"/>
          <w:szCs w:val="24"/>
        </w:rPr>
      </w:pPr>
    </w:p>
    <w:p w:rsidR="003E0EC2" w:rsidRPr="00E4402E" w:rsidRDefault="003E0EC2" w:rsidP="003E0EC2">
      <w:pPr>
        <w:rPr>
          <w:sz w:val="24"/>
          <w:szCs w:val="24"/>
        </w:rPr>
      </w:pPr>
      <w:r w:rsidRPr="00E4402E">
        <w:rPr>
          <w:sz w:val="24"/>
          <w:szCs w:val="24"/>
        </w:rPr>
        <w:t>If any of the above are present in the samples to be tested, please indicate which ones and the amount.</w:t>
      </w:r>
    </w:p>
    <w:p w:rsidR="003E0EC2" w:rsidRPr="00E4402E" w:rsidRDefault="003E0EC2" w:rsidP="003E0EC2">
      <w:pPr>
        <w:rPr>
          <w:sz w:val="24"/>
          <w:szCs w:val="24"/>
        </w:rPr>
      </w:pPr>
    </w:p>
    <w:p w:rsidR="003E0EC2" w:rsidRPr="00E4402E" w:rsidRDefault="003E0EC2" w:rsidP="003E0EC2">
      <w:pPr>
        <w:rPr>
          <w:sz w:val="24"/>
          <w:szCs w:val="24"/>
        </w:rPr>
      </w:pPr>
    </w:p>
    <w:p w:rsidR="003E0EC2" w:rsidRPr="00E4402E" w:rsidRDefault="003E0EC2" w:rsidP="003E0EC2">
      <w:pPr>
        <w:rPr>
          <w:sz w:val="24"/>
          <w:szCs w:val="24"/>
        </w:rPr>
      </w:pPr>
    </w:p>
    <w:p w:rsidR="003E0EC2" w:rsidRPr="00E4402E" w:rsidRDefault="003E0EC2" w:rsidP="003E0EC2">
      <w:pPr>
        <w:rPr>
          <w:sz w:val="24"/>
          <w:szCs w:val="24"/>
        </w:rPr>
      </w:pPr>
    </w:p>
    <w:p w:rsidR="003E0EC2" w:rsidRPr="00E4402E" w:rsidRDefault="003E0EC2" w:rsidP="003E0EC2">
      <w:pPr>
        <w:rPr>
          <w:sz w:val="24"/>
          <w:szCs w:val="24"/>
        </w:rPr>
      </w:pPr>
      <w:r w:rsidRPr="00E4402E">
        <w:rPr>
          <w:sz w:val="24"/>
          <w:szCs w:val="24"/>
        </w:rPr>
        <w:t xml:space="preserve">Client representative signature __________________________________________________   </w:t>
      </w:r>
    </w:p>
    <w:p w:rsidR="003E0EC2" w:rsidRPr="00E4402E" w:rsidRDefault="003E0EC2" w:rsidP="003E0EC2">
      <w:pPr>
        <w:rPr>
          <w:sz w:val="24"/>
          <w:szCs w:val="24"/>
        </w:rPr>
      </w:pPr>
    </w:p>
    <w:p w:rsidR="003E0EC2" w:rsidRPr="00E4402E" w:rsidRDefault="003E0EC2" w:rsidP="003E0EC2">
      <w:pPr>
        <w:rPr>
          <w:sz w:val="24"/>
          <w:szCs w:val="24"/>
        </w:rPr>
      </w:pPr>
      <w:r w:rsidRPr="00E4402E">
        <w:rPr>
          <w:sz w:val="24"/>
          <w:szCs w:val="24"/>
        </w:rPr>
        <w:t>Date _______________________</w:t>
      </w:r>
    </w:p>
    <w:p w:rsidR="003E0EC2" w:rsidRPr="00E4402E" w:rsidRDefault="003E0EC2" w:rsidP="003E0EC2">
      <w:pPr>
        <w:rPr>
          <w:sz w:val="24"/>
          <w:szCs w:val="24"/>
        </w:rPr>
      </w:pPr>
    </w:p>
    <w:p w:rsidR="003E0EC2" w:rsidRPr="00E4402E" w:rsidRDefault="003E0EC2" w:rsidP="00B10DA6">
      <w:pPr>
        <w:spacing w:after="0" w:line="276" w:lineRule="auto"/>
        <w:rPr>
          <w:sz w:val="24"/>
          <w:szCs w:val="24"/>
        </w:rPr>
      </w:pPr>
    </w:p>
    <w:sectPr w:rsidR="003E0EC2" w:rsidRPr="00E440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A0" w:rsidRDefault="001822A0" w:rsidP="00B64E9F">
      <w:pPr>
        <w:spacing w:after="0" w:line="240" w:lineRule="auto"/>
      </w:pPr>
      <w:r>
        <w:separator/>
      </w:r>
    </w:p>
  </w:endnote>
  <w:endnote w:type="continuationSeparator" w:id="0">
    <w:p w:rsidR="001822A0" w:rsidRDefault="001822A0" w:rsidP="00B6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A0" w:rsidRDefault="001822A0" w:rsidP="00B64E9F">
      <w:pPr>
        <w:spacing w:after="0" w:line="240" w:lineRule="auto"/>
      </w:pPr>
      <w:r>
        <w:separator/>
      </w:r>
    </w:p>
  </w:footnote>
  <w:footnote w:type="continuationSeparator" w:id="0">
    <w:p w:rsidR="001822A0" w:rsidRDefault="001822A0" w:rsidP="00B6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FD" w:rsidRPr="00257CFD" w:rsidRDefault="00257CFD">
    <w:pPr>
      <w:pStyle w:val="Header"/>
      <w:rPr>
        <w:color w:val="767171" w:themeColor="background2" w:themeShade="80"/>
        <w:sz w:val="20"/>
        <w:szCs w:val="20"/>
      </w:rPr>
    </w:pPr>
    <w:r w:rsidRPr="00257CFD">
      <w:rPr>
        <w:color w:val="767171" w:themeColor="background2" w:themeShade="80"/>
        <w:sz w:val="20"/>
        <w:szCs w:val="20"/>
      </w:rPr>
      <w:t xml:space="preserve">SARL HTS chemical handling SOP, Version </w:t>
    </w:r>
    <w:r w:rsidR="00902B04">
      <w:rPr>
        <w:color w:val="767171" w:themeColor="background2" w:themeShade="80"/>
        <w:sz w:val="20"/>
        <w:szCs w:val="20"/>
      </w:rPr>
      <w:t>2</w:t>
    </w:r>
    <w:r w:rsidRPr="00257CFD">
      <w:rPr>
        <w:color w:val="767171" w:themeColor="background2" w:themeShade="80"/>
        <w:sz w:val="20"/>
        <w:szCs w:val="20"/>
      </w:rPr>
      <w:t xml:space="preserve">; </w:t>
    </w:r>
    <w:r w:rsidR="00902B04">
      <w:rPr>
        <w:color w:val="767171" w:themeColor="background2" w:themeShade="80"/>
        <w:sz w:val="20"/>
        <w:szCs w:val="20"/>
      </w:rPr>
      <w:t>Revised 9/11/2018</w:t>
    </w:r>
    <w:r w:rsidRPr="00257CFD">
      <w:rPr>
        <w:color w:val="767171" w:themeColor="background2" w:themeShade="80"/>
        <w:sz w:val="20"/>
        <w:szCs w:val="20"/>
      </w:rPr>
      <w:t>; M. Simonich</w:t>
    </w:r>
  </w:p>
  <w:p w:rsidR="00257CFD" w:rsidRDefault="0025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3A6"/>
    <w:multiLevelType w:val="hybridMultilevel"/>
    <w:tmpl w:val="00089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7C66"/>
    <w:multiLevelType w:val="hybridMultilevel"/>
    <w:tmpl w:val="DD4C31B2"/>
    <w:lvl w:ilvl="0" w:tplc="E30C01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D51A6"/>
    <w:multiLevelType w:val="hybridMultilevel"/>
    <w:tmpl w:val="1A50DBC0"/>
    <w:lvl w:ilvl="0" w:tplc="DC3456B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5425E"/>
    <w:multiLevelType w:val="hybridMultilevel"/>
    <w:tmpl w:val="1068C8A0"/>
    <w:lvl w:ilvl="0" w:tplc="782C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E0AC8"/>
    <w:multiLevelType w:val="hybridMultilevel"/>
    <w:tmpl w:val="BA9EC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1233A2"/>
    <w:multiLevelType w:val="hybridMultilevel"/>
    <w:tmpl w:val="BB0E7D4E"/>
    <w:lvl w:ilvl="0" w:tplc="9D8C768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5E75E85"/>
    <w:multiLevelType w:val="hybridMultilevel"/>
    <w:tmpl w:val="1736DE10"/>
    <w:lvl w:ilvl="0" w:tplc="EBACA77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93C73"/>
    <w:multiLevelType w:val="hybridMultilevel"/>
    <w:tmpl w:val="1696CD76"/>
    <w:lvl w:ilvl="0" w:tplc="0A4A03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21797"/>
    <w:multiLevelType w:val="hybridMultilevel"/>
    <w:tmpl w:val="8D06CA78"/>
    <w:lvl w:ilvl="0" w:tplc="6060D06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B4"/>
    <w:rsid w:val="0005076F"/>
    <w:rsid w:val="001822A0"/>
    <w:rsid w:val="002255BF"/>
    <w:rsid w:val="002345FF"/>
    <w:rsid w:val="002424F2"/>
    <w:rsid w:val="00257CFD"/>
    <w:rsid w:val="002C409F"/>
    <w:rsid w:val="00305BF2"/>
    <w:rsid w:val="00385640"/>
    <w:rsid w:val="003D6A26"/>
    <w:rsid w:val="003E0EC2"/>
    <w:rsid w:val="00404C03"/>
    <w:rsid w:val="004060EE"/>
    <w:rsid w:val="00460EB8"/>
    <w:rsid w:val="00465C47"/>
    <w:rsid w:val="00483E3A"/>
    <w:rsid w:val="004D0354"/>
    <w:rsid w:val="005E2799"/>
    <w:rsid w:val="005F0FDE"/>
    <w:rsid w:val="006967CC"/>
    <w:rsid w:val="006975D7"/>
    <w:rsid w:val="006C20F5"/>
    <w:rsid w:val="006C4F41"/>
    <w:rsid w:val="006E2DB1"/>
    <w:rsid w:val="00737699"/>
    <w:rsid w:val="00775C3B"/>
    <w:rsid w:val="007A20FE"/>
    <w:rsid w:val="007D4B5A"/>
    <w:rsid w:val="007F14A8"/>
    <w:rsid w:val="00897CC8"/>
    <w:rsid w:val="00902B04"/>
    <w:rsid w:val="00916954"/>
    <w:rsid w:val="00A114B7"/>
    <w:rsid w:val="00A46B04"/>
    <w:rsid w:val="00A85EB4"/>
    <w:rsid w:val="00A93903"/>
    <w:rsid w:val="00B10DA6"/>
    <w:rsid w:val="00B64E9F"/>
    <w:rsid w:val="00B92952"/>
    <w:rsid w:val="00C8703F"/>
    <w:rsid w:val="00CA5A16"/>
    <w:rsid w:val="00CC3A1D"/>
    <w:rsid w:val="00CD7D14"/>
    <w:rsid w:val="00D11085"/>
    <w:rsid w:val="00D116C4"/>
    <w:rsid w:val="00D53827"/>
    <w:rsid w:val="00D94686"/>
    <w:rsid w:val="00D9671F"/>
    <w:rsid w:val="00DF749B"/>
    <w:rsid w:val="00E4402E"/>
    <w:rsid w:val="00EB20BB"/>
    <w:rsid w:val="00EB7E29"/>
    <w:rsid w:val="00EF2DE9"/>
    <w:rsid w:val="00EF5891"/>
    <w:rsid w:val="00F04389"/>
    <w:rsid w:val="00F9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4BE5"/>
  <w15:chartTrackingRefBased/>
  <w15:docId w15:val="{838039ED-E005-4758-9FC1-E23483BC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9B"/>
    <w:pPr>
      <w:ind w:left="720"/>
      <w:contextualSpacing/>
    </w:pPr>
  </w:style>
  <w:style w:type="character" w:styleId="Hyperlink">
    <w:name w:val="Hyperlink"/>
    <w:basedOn w:val="DefaultParagraphFont"/>
    <w:uiPriority w:val="99"/>
    <w:unhideWhenUsed/>
    <w:rsid w:val="003E0EC2"/>
    <w:rPr>
      <w:color w:val="0563C1" w:themeColor="hyperlink"/>
      <w:u w:val="single"/>
    </w:rPr>
  </w:style>
  <w:style w:type="paragraph" w:styleId="Header">
    <w:name w:val="header"/>
    <w:basedOn w:val="Normal"/>
    <w:link w:val="HeaderChar"/>
    <w:uiPriority w:val="99"/>
    <w:unhideWhenUsed/>
    <w:rsid w:val="00B6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9F"/>
  </w:style>
  <w:style w:type="paragraph" w:styleId="Footer">
    <w:name w:val="footer"/>
    <w:basedOn w:val="Normal"/>
    <w:link w:val="FooterChar"/>
    <w:uiPriority w:val="99"/>
    <w:unhideWhenUsed/>
    <w:rsid w:val="00B6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org/cancer/cancercauses/othercarcinogens/generalinformationaboutcarcinogens/known-and-probable-human-carcino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C459-64ED-4A6E-A95B-C6DEC71E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Simonich, Michael</dc:creator>
  <cp:keywords/>
  <dc:description/>
  <cp:lastModifiedBy>Simonich, Michael</cp:lastModifiedBy>
  <cp:revision>7</cp:revision>
  <dcterms:created xsi:type="dcterms:W3CDTF">2015-10-21T18:41:00Z</dcterms:created>
  <dcterms:modified xsi:type="dcterms:W3CDTF">2018-09-11T18:30:00Z</dcterms:modified>
</cp:coreProperties>
</file>